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F9" w:rsidRDefault="00332FF9" w:rsidP="00A401F4"/>
    <w:p w:rsidR="00332FF9" w:rsidRDefault="00332FF9" w:rsidP="00A401F4">
      <w:pPr>
        <w:jc w:val="right"/>
        <w:sectPr w:rsidR="00332FF9" w:rsidSect="003368F0">
          <w:footerReference w:type="default" r:id="rId8"/>
          <w:pgSz w:w="12240" w:h="15840"/>
          <w:pgMar w:top="720" w:right="1296" w:bottom="1296" w:left="1296" w:header="720" w:footer="720" w:gutter="0"/>
          <w:cols w:num="2" w:space="720" w:equalWidth="0">
            <w:col w:w="1764" w:space="180"/>
            <w:col w:w="7704"/>
          </w:cols>
          <w:docGrid w:linePitch="360"/>
        </w:sectPr>
      </w:pPr>
    </w:p>
    <w:p w:rsidR="00332FF9" w:rsidRDefault="008B6718" w:rsidP="00A401F4">
      <w:pPr>
        <w:jc w:val="right"/>
      </w:pPr>
      <w:r>
        <w:rPr>
          <w:noProof/>
        </w:rPr>
        <w:lastRenderedPageBreak/>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223645" cy="1653540"/>
            <wp:effectExtent l="0" t="0" r="0" b="3810"/>
            <wp:wrapThrough wrapText="bothSides">
              <wp:wrapPolygon edited="0">
                <wp:start x="0" y="0"/>
                <wp:lineTo x="0" y="21401"/>
                <wp:lineTo x="21185" y="21401"/>
                <wp:lineTo x="2118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645" cy="1653540"/>
                    </a:xfrm>
                    <a:prstGeom prst="rect">
                      <a:avLst/>
                    </a:prstGeom>
                    <a:noFill/>
                  </pic:spPr>
                </pic:pic>
              </a:graphicData>
            </a:graphic>
            <wp14:sizeRelH relativeFrom="page">
              <wp14:pctWidth>0</wp14:pctWidth>
            </wp14:sizeRelH>
            <wp14:sizeRelV relativeFrom="page">
              <wp14:pctHeight>0</wp14:pctHeight>
            </wp14:sizeRelV>
          </wp:anchor>
        </w:drawing>
      </w:r>
      <w:r w:rsidR="00332FF9" w:rsidRPr="003368F0">
        <w:t xml:space="preserve"> </w:t>
      </w:r>
    </w:p>
    <w:p w:rsidR="00332FF9" w:rsidRPr="008748B9" w:rsidRDefault="00332FF9" w:rsidP="00A401F4">
      <w:pPr>
        <w:rPr>
          <w:rFonts w:ascii="Arial" w:hAnsi="Arial" w:cs="Arial"/>
        </w:rPr>
      </w:pPr>
    </w:p>
    <w:p w:rsidR="00332FF9" w:rsidRPr="008748B9" w:rsidRDefault="008F2EFF" w:rsidP="00A401F4">
      <w:pPr>
        <w:jc w:val="center"/>
        <w:rPr>
          <w:rFonts w:ascii="Arial" w:hAnsi="Arial" w:cs="Arial"/>
          <w:sz w:val="28"/>
          <w:szCs w:val="28"/>
        </w:rPr>
      </w:pPr>
      <w:r>
        <w:rPr>
          <w:rFonts w:ascii="Arial" w:hAnsi="Arial" w:cs="Arial"/>
          <w:b/>
          <w:sz w:val="28"/>
          <w:szCs w:val="28"/>
        </w:rPr>
        <w:t>IOWA PEACE OFFICERS ASSOCIATION</w:t>
      </w:r>
    </w:p>
    <w:p w:rsidR="00332FF9" w:rsidRPr="008748B9" w:rsidRDefault="00332FF9" w:rsidP="00A401F4">
      <w:pPr>
        <w:jc w:val="center"/>
        <w:rPr>
          <w:rFonts w:ascii="Arial" w:hAnsi="Arial" w:cs="Arial"/>
          <w:b/>
          <w:i/>
          <w:sz w:val="28"/>
          <w:szCs w:val="28"/>
        </w:rPr>
      </w:pPr>
    </w:p>
    <w:p w:rsidR="00332FF9" w:rsidRPr="008748B9" w:rsidRDefault="00332FF9" w:rsidP="00A401F4">
      <w:pPr>
        <w:jc w:val="center"/>
        <w:rPr>
          <w:rFonts w:ascii="Arial" w:hAnsi="Arial" w:cs="Arial"/>
          <w:b/>
          <w:i/>
          <w:sz w:val="28"/>
          <w:szCs w:val="28"/>
        </w:rPr>
      </w:pPr>
      <w:r w:rsidRPr="008748B9">
        <w:rPr>
          <w:rFonts w:ascii="Arial" w:hAnsi="Arial" w:cs="Arial"/>
          <w:b/>
          <w:i/>
          <w:sz w:val="28"/>
          <w:szCs w:val="28"/>
        </w:rPr>
        <w:t>LEGISLATIVE UPDATE</w:t>
      </w:r>
    </w:p>
    <w:p w:rsidR="00332FF9" w:rsidRPr="008748B9" w:rsidRDefault="00332FF9" w:rsidP="00A401F4">
      <w:pPr>
        <w:jc w:val="center"/>
        <w:rPr>
          <w:rFonts w:ascii="Arial" w:hAnsi="Arial" w:cs="Arial"/>
          <w:b/>
          <w:sz w:val="28"/>
          <w:szCs w:val="28"/>
        </w:rPr>
      </w:pPr>
    </w:p>
    <w:p w:rsidR="00332FF9" w:rsidRPr="008748B9" w:rsidRDefault="008F2EFF" w:rsidP="00A401F4">
      <w:pPr>
        <w:jc w:val="center"/>
        <w:rPr>
          <w:rFonts w:ascii="Arial" w:hAnsi="Arial" w:cs="Arial"/>
          <w:b/>
          <w:sz w:val="28"/>
          <w:szCs w:val="28"/>
        </w:rPr>
      </w:pPr>
      <w:r>
        <w:rPr>
          <w:rFonts w:ascii="Arial" w:hAnsi="Arial" w:cs="Arial"/>
          <w:b/>
          <w:sz w:val="28"/>
          <w:szCs w:val="28"/>
        </w:rPr>
        <w:t>February 1 - 5</w:t>
      </w:r>
      <w:r w:rsidR="00AD39CF">
        <w:rPr>
          <w:rFonts w:ascii="Arial" w:hAnsi="Arial" w:cs="Arial"/>
          <w:b/>
          <w:sz w:val="28"/>
          <w:szCs w:val="28"/>
        </w:rPr>
        <w:t>, 2016</w:t>
      </w:r>
    </w:p>
    <w:p w:rsidR="00332FF9" w:rsidRPr="008748B9" w:rsidRDefault="00332FF9" w:rsidP="00A401F4">
      <w:pPr>
        <w:jc w:val="center"/>
        <w:rPr>
          <w:rFonts w:ascii="Arial" w:hAnsi="Arial" w:cs="Arial"/>
        </w:rPr>
      </w:pPr>
      <w:r w:rsidRPr="008748B9">
        <w:rPr>
          <w:rFonts w:ascii="Arial" w:hAnsi="Arial" w:cs="Arial"/>
        </w:rPr>
        <w:t>____________________________________________</w:t>
      </w:r>
    </w:p>
    <w:p w:rsidR="00332FF9" w:rsidRPr="008748B9" w:rsidRDefault="00332FF9" w:rsidP="00A401F4">
      <w:pPr>
        <w:rPr>
          <w:rFonts w:ascii="Arial" w:hAnsi="Arial" w:cs="Arial"/>
        </w:rPr>
      </w:pPr>
    </w:p>
    <w:p w:rsidR="00332FF9" w:rsidRPr="008748B9" w:rsidRDefault="00332FF9" w:rsidP="00A401F4">
      <w:pPr>
        <w:rPr>
          <w:rFonts w:ascii="Arial" w:hAnsi="Arial" w:cs="Arial"/>
        </w:rPr>
      </w:pPr>
    </w:p>
    <w:p w:rsidR="008F2EFF" w:rsidRPr="00ED0A71" w:rsidRDefault="008F2EFF" w:rsidP="00CE43CE">
      <w:pPr>
        <w:jc w:val="center"/>
        <w:rPr>
          <w:rFonts w:ascii="Arial" w:hAnsi="Arial" w:cs="Arial"/>
          <w:b/>
        </w:rPr>
      </w:pPr>
      <w:r w:rsidRPr="00ED0A71">
        <w:rPr>
          <w:rFonts w:ascii="Arial" w:hAnsi="Arial" w:cs="Arial"/>
          <w:b/>
        </w:rPr>
        <w:t>First in the Nation - Iowa Caucus Results</w:t>
      </w:r>
    </w:p>
    <w:p w:rsidR="008F2EFF" w:rsidRPr="00ED0A71" w:rsidRDefault="008F2EFF" w:rsidP="008F2EFF">
      <w:pPr>
        <w:rPr>
          <w:rFonts w:ascii="Arial" w:hAnsi="Arial" w:cs="Arial"/>
          <w:b/>
        </w:rPr>
      </w:pPr>
    </w:p>
    <w:p w:rsidR="008F2EFF" w:rsidRPr="00ED0A71" w:rsidRDefault="008F2EFF" w:rsidP="008F2EFF">
      <w:pPr>
        <w:rPr>
          <w:rFonts w:ascii="Arial" w:hAnsi="Arial" w:cs="Arial"/>
        </w:rPr>
      </w:pPr>
      <w:r w:rsidRPr="00ED0A71">
        <w:rPr>
          <w:rFonts w:ascii="Arial" w:hAnsi="Arial" w:cs="Arial"/>
        </w:rPr>
        <w:t>The 2016 Iowa Caucuses were held on Monday, February 1</w:t>
      </w:r>
      <w:r w:rsidRPr="00ED0A71">
        <w:rPr>
          <w:rFonts w:ascii="Arial" w:hAnsi="Arial" w:cs="Arial"/>
          <w:vertAlign w:val="superscript"/>
        </w:rPr>
        <w:t>st</w:t>
      </w:r>
      <w:r w:rsidRPr="00ED0A71">
        <w:rPr>
          <w:rFonts w:ascii="Arial" w:hAnsi="Arial" w:cs="Arial"/>
        </w:rPr>
        <w:t xml:space="preserve"> throughout the State of Iowa.  As a result, the legislature was not in Session.  Iowa’s First in the Nation status provides us with a unique opportunity to meet those candidates running for President and learn directly from them about their positions on issues important to our industry.  The unofficial results are as follows:</w:t>
      </w:r>
    </w:p>
    <w:p w:rsidR="008F2EFF" w:rsidRPr="00ED0A71" w:rsidRDefault="008F2EFF" w:rsidP="008F2EFF">
      <w:pPr>
        <w:rPr>
          <w:rFonts w:ascii="Arial" w:hAnsi="Arial" w:cs="Arial"/>
        </w:rPr>
      </w:pPr>
    </w:p>
    <w:p w:rsidR="008F2EFF" w:rsidRPr="00ED0A71" w:rsidRDefault="008F2EFF" w:rsidP="008F2EFF">
      <w:pPr>
        <w:rPr>
          <w:rFonts w:ascii="Arial" w:hAnsi="Arial" w:cs="Arial"/>
          <w:color w:val="FF0000"/>
        </w:rPr>
      </w:pPr>
      <w:r w:rsidRPr="00ED0A71">
        <w:rPr>
          <w:rFonts w:ascii="Arial" w:hAnsi="Arial" w:cs="Arial"/>
          <w:b/>
          <w:color w:val="4F81BD" w:themeColor="accent1"/>
        </w:rPr>
        <w:t>Democrats</w:t>
      </w:r>
      <w:r w:rsidRPr="00ED0A71">
        <w:rPr>
          <w:rFonts w:ascii="Arial" w:hAnsi="Arial" w:cs="Arial"/>
          <w:b/>
          <w:color w:val="4F81BD" w:themeColor="accent1"/>
        </w:rPr>
        <w:tab/>
      </w:r>
      <w:r w:rsidRPr="00ED0A71">
        <w:rPr>
          <w:rFonts w:ascii="Arial" w:hAnsi="Arial" w:cs="Arial"/>
          <w:b/>
          <w:color w:val="4F81BD" w:themeColor="accent1"/>
        </w:rPr>
        <w:tab/>
      </w:r>
      <w:r w:rsidRPr="00ED0A71">
        <w:rPr>
          <w:rFonts w:ascii="Arial" w:hAnsi="Arial" w:cs="Arial"/>
          <w:b/>
          <w:color w:val="4F81BD" w:themeColor="accent1"/>
        </w:rPr>
        <w:tab/>
      </w:r>
      <w:r w:rsidRPr="00ED0A71">
        <w:rPr>
          <w:rFonts w:ascii="Arial" w:hAnsi="Arial" w:cs="Arial"/>
          <w:b/>
          <w:color w:val="4F81BD" w:themeColor="accent1"/>
        </w:rPr>
        <w:tab/>
      </w:r>
      <w:r w:rsidRPr="00ED0A71">
        <w:rPr>
          <w:rFonts w:ascii="Arial" w:hAnsi="Arial" w:cs="Arial"/>
          <w:b/>
          <w:color w:val="4F81BD" w:themeColor="accent1"/>
        </w:rPr>
        <w:tab/>
      </w:r>
      <w:r w:rsidRPr="00ED0A71">
        <w:rPr>
          <w:rFonts w:ascii="Arial" w:hAnsi="Arial" w:cs="Arial"/>
          <w:b/>
          <w:color w:val="4F81BD" w:themeColor="accent1"/>
        </w:rPr>
        <w:tab/>
      </w:r>
      <w:r w:rsidRPr="00ED0A71">
        <w:rPr>
          <w:rFonts w:ascii="Arial" w:hAnsi="Arial" w:cs="Arial"/>
          <w:b/>
          <w:color w:val="FF0000"/>
        </w:rPr>
        <w:t>Republicans</w:t>
      </w:r>
    </w:p>
    <w:p w:rsidR="008F2EFF" w:rsidRPr="00ED0A71" w:rsidRDefault="008F2EFF" w:rsidP="008F2EFF">
      <w:pPr>
        <w:rPr>
          <w:rFonts w:ascii="Arial" w:hAnsi="Arial" w:cs="Arial"/>
        </w:rPr>
      </w:pPr>
      <w:r w:rsidRPr="00ED0A71">
        <w:rPr>
          <w:rFonts w:ascii="Arial" w:hAnsi="Arial" w:cs="Arial"/>
        </w:rPr>
        <w:t>Hilary Clinton</w:t>
      </w:r>
      <w:r w:rsidRPr="00ED0A71">
        <w:rPr>
          <w:rFonts w:ascii="Arial" w:hAnsi="Arial" w:cs="Arial"/>
        </w:rPr>
        <w:tab/>
      </w:r>
      <w:r w:rsidRPr="00ED0A71">
        <w:rPr>
          <w:rFonts w:ascii="Arial" w:hAnsi="Arial" w:cs="Arial"/>
        </w:rPr>
        <w:tab/>
        <w:t>50%</w:t>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t>Ted Cruz</w:t>
      </w:r>
      <w:r w:rsidRPr="00ED0A71">
        <w:rPr>
          <w:rFonts w:ascii="Arial" w:hAnsi="Arial" w:cs="Arial"/>
        </w:rPr>
        <w:tab/>
      </w:r>
      <w:r w:rsidRPr="00ED0A71">
        <w:rPr>
          <w:rFonts w:ascii="Arial" w:hAnsi="Arial" w:cs="Arial"/>
        </w:rPr>
        <w:tab/>
        <w:t>28%</w:t>
      </w:r>
    </w:p>
    <w:p w:rsidR="008F2EFF" w:rsidRPr="00ED0A71" w:rsidRDefault="008F2EFF" w:rsidP="008F2EFF">
      <w:pPr>
        <w:rPr>
          <w:rFonts w:ascii="Arial" w:hAnsi="Arial" w:cs="Arial"/>
        </w:rPr>
      </w:pPr>
      <w:r w:rsidRPr="00ED0A71">
        <w:rPr>
          <w:rFonts w:ascii="Arial" w:hAnsi="Arial" w:cs="Arial"/>
        </w:rPr>
        <w:t>Bern</w:t>
      </w:r>
      <w:r w:rsidR="00ED0A71">
        <w:rPr>
          <w:rFonts w:ascii="Arial" w:hAnsi="Arial" w:cs="Arial"/>
        </w:rPr>
        <w:t>ie Sanders</w:t>
      </w:r>
      <w:r w:rsidR="00ED0A71">
        <w:rPr>
          <w:rFonts w:ascii="Arial" w:hAnsi="Arial" w:cs="Arial"/>
        </w:rPr>
        <w:tab/>
        <w:t>50%</w:t>
      </w:r>
      <w:r w:rsidR="00ED0A71">
        <w:rPr>
          <w:rFonts w:ascii="Arial" w:hAnsi="Arial" w:cs="Arial"/>
        </w:rPr>
        <w:tab/>
      </w:r>
      <w:r w:rsidR="00ED0A71">
        <w:rPr>
          <w:rFonts w:ascii="Arial" w:hAnsi="Arial" w:cs="Arial"/>
        </w:rPr>
        <w:tab/>
      </w:r>
      <w:r w:rsidR="00ED0A71">
        <w:rPr>
          <w:rFonts w:ascii="Arial" w:hAnsi="Arial" w:cs="Arial"/>
        </w:rPr>
        <w:tab/>
      </w:r>
      <w:r w:rsidR="00ED0A71">
        <w:rPr>
          <w:rFonts w:ascii="Arial" w:hAnsi="Arial" w:cs="Arial"/>
        </w:rPr>
        <w:tab/>
        <w:t>Donald Trump</w:t>
      </w:r>
      <w:r w:rsidR="00ED0A71">
        <w:rPr>
          <w:rFonts w:ascii="Arial" w:hAnsi="Arial" w:cs="Arial"/>
        </w:rPr>
        <w:tab/>
      </w:r>
      <w:r w:rsidRPr="00ED0A71">
        <w:rPr>
          <w:rFonts w:ascii="Arial" w:hAnsi="Arial" w:cs="Arial"/>
        </w:rPr>
        <w:t>24%</w:t>
      </w:r>
    </w:p>
    <w:p w:rsidR="008F2EFF" w:rsidRPr="00ED0A71" w:rsidRDefault="008F2EFF" w:rsidP="008F2EFF">
      <w:pPr>
        <w:rPr>
          <w:rFonts w:ascii="Arial" w:hAnsi="Arial" w:cs="Arial"/>
        </w:rPr>
      </w:pPr>
      <w:r w:rsidRPr="00ED0A71">
        <w:rPr>
          <w:rFonts w:ascii="Arial" w:hAnsi="Arial" w:cs="Arial"/>
        </w:rPr>
        <w:t>Martin O’Malley</w:t>
      </w:r>
      <w:r w:rsidRPr="00ED0A71">
        <w:rPr>
          <w:rFonts w:ascii="Arial" w:hAnsi="Arial" w:cs="Arial"/>
        </w:rPr>
        <w:tab/>
        <w:t>1%</w:t>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t>Marco Rubio</w:t>
      </w:r>
      <w:r w:rsidRPr="00ED0A71">
        <w:rPr>
          <w:rFonts w:ascii="Arial" w:hAnsi="Arial" w:cs="Arial"/>
        </w:rPr>
        <w:tab/>
      </w:r>
      <w:r w:rsidRPr="00ED0A71">
        <w:rPr>
          <w:rFonts w:ascii="Arial" w:hAnsi="Arial" w:cs="Arial"/>
        </w:rPr>
        <w:tab/>
        <w:t>23%</w:t>
      </w:r>
    </w:p>
    <w:p w:rsidR="008F2EFF" w:rsidRPr="00ED0A71" w:rsidRDefault="008F2EFF" w:rsidP="008F2EFF">
      <w:pPr>
        <w:rPr>
          <w:rFonts w:ascii="Arial" w:hAnsi="Arial" w:cs="Arial"/>
        </w:rPr>
      </w:pP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t>Ben Carson</w:t>
      </w:r>
      <w:r w:rsidRPr="00ED0A71">
        <w:rPr>
          <w:rFonts w:ascii="Arial" w:hAnsi="Arial" w:cs="Arial"/>
        </w:rPr>
        <w:tab/>
      </w:r>
      <w:r w:rsidRPr="00ED0A71">
        <w:rPr>
          <w:rFonts w:ascii="Arial" w:hAnsi="Arial" w:cs="Arial"/>
        </w:rPr>
        <w:tab/>
        <w:t>9%</w:t>
      </w:r>
    </w:p>
    <w:p w:rsidR="008F2EFF" w:rsidRPr="00ED0A71" w:rsidRDefault="008F2EFF" w:rsidP="008F2EFF">
      <w:pPr>
        <w:rPr>
          <w:rFonts w:ascii="Arial" w:hAnsi="Arial" w:cs="Arial"/>
        </w:rPr>
      </w:pP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t>Rand Paul</w:t>
      </w:r>
      <w:r w:rsidRPr="00ED0A71">
        <w:rPr>
          <w:rFonts w:ascii="Arial" w:hAnsi="Arial" w:cs="Arial"/>
        </w:rPr>
        <w:tab/>
      </w:r>
      <w:r w:rsidRPr="00ED0A71">
        <w:rPr>
          <w:rFonts w:ascii="Arial" w:hAnsi="Arial" w:cs="Arial"/>
        </w:rPr>
        <w:tab/>
        <w:t>5%</w:t>
      </w:r>
    </w:p>
    <w:p w:rsidR="008F2EFF" w:rsidRPr="00ED0A71" w:rsidRDefault="008F2EFF" w:rsidP="008F2EFF">
      <w:pPr>
        <w:rPr>
          <w:rFonts w:ascii="Arial" w:hAnsi="Arial" w:cs="Arial"/>
        </w:rPr>
      </w:pP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t>Jeb Bush</w:t>
      </w:r>
      <w:r w:rsidRPr="00ED0A71">
        <w:rPr>
          <w:rFonts w:ascii="Arial" w:hAnsi="Arial" w:cs="Arial"/>
        </w:rPr>
        <w:tab/>
      </w:r>
      <w:r w:rsidRPr="00ED0A71">
        <w:rPr>
          <w:rFonts w:ascii="Arial" w:hAnsi="Arial" w:cs="Arial"/>
        </w:rPr>
        <w:tab/>
        <w:t>3%</w:t>
      </w:r>
    </w:p>
    <w:p w:rsidR="008F2EFF" w:rsidRPr="00ED0A71" w:rsidRDefault="008F2EFF" w:rsidP="008F2EFF">
      <w:pPr>
        <w:rPr>
          <w:rFonts w:ascii="Arial" w:hAnsi="Arial" w:cs="Arial"/>
        </w:rPr>
      </w:pP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t>Carly Fiorina</w:t>
      </w:r>
      <w:r w:rsidRPr="00ED0A71">
        <w:rPr>
          <w:rFonts w:ascii="Arial" w:hAnsi="Arial" w:cs="Arial"/>
        </w:rPr>
        <w:tab/>
      </w:r>
      <w:r w:rsidRPr="00ED0A71">
        <w:rPr>
          <w:rFonts w:ascii="Arial" w:hAnsi="Arial" w:cs="Arial"/>
        </w:rPr>
        <w:tab/>
        <w:t>2%</w:t>
      </w:r>
    </w:p>
    <w:p w:rsidR="008F2EFF" w:rsidRPr="00ED0A71" w:rsidRDefault="008F2EFF" w:rsidP="008F2EFF">
      <w:pPr>
        <w:rPr>
          <w:rFonts w:ascii="Arial" w:hAnsi="Arial" w:cs="Arial"/>
        </w:rPr>
      </w:pP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t>John Kasich</w:t>
      </w:r>
      <w:r w:rsidRPr="00ED0A71">
        <w:rPr>
          <w:rFonts w:ascii="Arial" w:hAnsi="Arial" w:cs="Arial"/>
        </w:rPr>
        <w:tab/>
      </w:r>
      <w:r w:rsidRPr="00ED0A71">
        <w:rPr>
          <w:rFonts w:ascii="Arial" w:hAnsi="Arial" w:cs="Arial"/>
        </w:rPr>
        <w:tab/>
        <w:t>2%</w:t>
      </w:r>
      <w:bookmarkStart w:id="0" w:name="_GoBack"/>
      <w:bookmarkEnd w:id="0"/>
    </w:p>
    <w:p w:rsidR="008F2EFF" w:rsidRPr="00ED0A71" w:rsidRDefault="00ED0A71" w:rsidP="008F2E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Chris Christie</w:t>
      </w:r>
      <w:r>
        <w:rPr>
          <w:rFonts w:ascii="Arial" w:hAnsi="Arial" w:cs="Arial"/>
        </w:rPr>
        <w:tab/>
      </w:r>
      <w:r w:rsidR="008F2EFF" w:rsidRPr="00ED0A71">
        <w:rPr>
          <w:rFonts w:ascii="Arial" w:hAnsi="Arial" w:cs="Arial"/>
        </w:rPr>
        <w:t>2%</w:t>
      </w:r>
    </w:p>
    <w:p w:rsidR="008F2EFF" w:rsidRPr="00ED0A71" w:rsidRDefault="008F2EFF" w:rsidP="008F2EFF">
      <w:pPr>
        <w:rPr>
          <w:rFonts w:ascii="Arial" w:hAnsi="Arial" w:cs="Arial"/>
        </w:rPr>
      </w:pP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t>Mike Huckabee</w:t>
      </w:r>
      <w:r w:rsidRPr="00ED0A71">
        <w:rPr>
          <w:rFonts w:ascii="Arial" w:hAnsi="Arial" w:cs="Arial"/>
        </w:rPr>
        <w:tab/>
        <w:t>2%</w:t>
      </w:r>
    </w:p>
    <w:p w:rsidR="008F2EFF" w:rsidRPr="00ED0A71" w:rsidRDefault="008F2EFF" w:rsidP="008F2EFF">
      <w:pPr>
        <w:rPr>
          <w:rFonts w:ascii="Arial" w:hAnsi="Arial" w:cs="Arial"/>
        </w:rPr>
      </w:pP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r>
      <w:r w:rsidRPr="00ED0A71">
        <w:rPr>
          <w:rFonts w:ascii="Arial" w:hAnsi="Arial" w:cs="Arial"/>
        </w:rPr>
        <w:tab/>
        <w:t>Rick Santorum</w:t>
      </w:r>
      <w:r w:rsidRPr="00ED0A71">
        <w:rPr>
          <w:rFonts w:ascii="Arial" w:hAnsi="Arial" w:cs="Arial"/>
        </w:rPr>
        <w:tab/>
        <w:t>1%</w:t>
      </w:r>
    </w:p>
    <w:p w:rsidR="008F2EFF" w:rsidRPr="00ED0A71" w:rsidRDefault="008F2EFF" w:rsidP="008F2EFF">
      <w:pPr>
        <w:rPr>
          <w:rFonts w:ascii="Arial" w:hAnsi="Arial" w:cs="Arial"/>
        </w:rPr>
      </w:pPr>
      <w:r w:rsidRPr="00ED0A71">
        <w:rPr>
          <w:rFonts w:ascii="Arial" w:hAnsi="Arial" w:cs="Arial"/>
        </w:rPr>
        <w:tab/>
      </w:r>
      <w:r w:rsidRPr="00ED0A71">
        <w:rPr>
          <w:rFonts w:ascii="Arial" w:hAnsi="Arial" w:cs="Arial"/>
        </w:rPr>
        <w:tab/>
      </w:r>
    </w:p>
    <w:p w:rsidR="008F2EFF" w:rsidRPr="00ED0A71" w:rsidRDefault="008F2EFF" w:rsidP="008F2EFF">
      <w:pPr>
        <w:jc w:val="center"/>
        <w:rPr>
          <w:rFonts w:ascii="Arial" w:hAnsi="Arial" w:cs="Arial"/>
        </w:rPr>
      </w:pPr>
      <w:r w:rsidRPr="00ED0A71">
        <w:rPr>
          <w:rFonts w:ascii="Arial" w:hAnsi="Arial" w:cs="Arial"/>
        </w:rPr>
        <w:t>**Figures have been rounded to the nearest whole percent**</w:t>
      </w:r>
    </w:p>
    <w:p w:rsidR="00332FF9" w:rsidRPr="00ED0A71" w:rsidRDefault="00332FF9" w:rsidP="00A401F4">
      <w:pPr>
        <w:rPr>
          <w:rFonts w:ascii="Arial" w:hAnsi="Arial" w:cs="Arial"/>
        </w:rPr>
      </w:pPr>
    </w:p>
    <w:p w:rsidR="00B0077A" w:rsidRDefault="00B0077A" w:rsidP="00A401F4">
      <w:pPr>
        <w:rPr>
          <w:rFonts w:ascii="Arial" w:hAnsi="Arial" w:cs="Arial"/>
        </w:rPr>
      </w:pPr>
    </w:p>
    <w:p w:rsidR="00CE43CE" w:rsidRDefault="00B0077A" w:rsidP="00B0077A">
      <w:pPr>
        <w:jc w:val="center"/>
        <w:rPr>
          <w:rFonts w:ascii="Arial" w:hAnsi="Arial" w:cs="Arial"/>
        </w:rPr>
      </w:pPr>
      <w:r>
        <w:rPr>
          <w:rFonts w:ascii="Arial" w:hAnsi="Arial" w:cs="Arial"/>
          <w:b/>
        </w:rPr>
        <w:t>IPOA Priority Legislation Introduced</w:t>
      </w:r>
    </w:p>
    <w:p w:rsidR="00B0077A" w:rsidRDefault="00B0077A" w:rsidP="00B0077A">
      <w:pPr>
        <w:rPr>
          <w:rFonts w:ascii="Arial" w:hAnsi="Arial" w:cs="Arial"/>
        </w:rPr>
      </w:pPr>
    </w:p>
    <w:p w:rsidR="00B90A7B" w:rsidRDefault="00ED0A71" w:rsidP="00B0077A">
      <w:pPr>
        <w:rPr>
          <w:rFonts w:ascii="Arial" w:hAnsi="Arial" w:cs="Arial"/>
          <w:b/>
        </w:rPr>
      </w:pPr>
      <w:hyperlink r:id="rId10" w:history="1">
        <w:r w:rsidRPr="00ED0A71">
          <w:rPr>
            <w:rStyle w:val="Hyperlink"/>
            <w:rFonts w:ascii="Arial" w:hAnsi="Arial" w:cs="Arial"/>
            <w:b/>
          </w:rPr>
          <w:t>HF 2129</w:t>
        </w:r>
      </w:hyperlink>
      <w:r>
        <w:rPr>
          <w:rFonts w:ascii="Arial" w:hAnsi="Arial" w:cs="Arial"/>
          <w:b/>
        </w:rPr>
        <w:t xml:space="preserve"> </w:t>
      </w:r>
      <w:r w:rsidR="00B0077A">
        <w:rPr>
          <w:rFonts w:ascii="Arial" w:hAnsi="Arial" w:cs="Arial"/>
          <w:b/>
        </w:rPr>
        <w:t xml:space="preserve">– Weapons </w:t>
      </w:r>
      <w:r w:rsidR="00B90A7B">
        <w:rPr>
          <w:rFonts w:ascii="Arial" w:hAnsi="Arial" w:cs="Arial"/>
          <w:b/>
        </w:rPr>
        <w:t>Permit Uniformity and Verification</w:t>
      </w:r>
    </w:p>
    <w:p w:rsidR="00B90A7B" w:rsidRDefault="00B90A7B" w:rsidP="00B0077A">
      <w:pPr>
        <w:rPr>
          <w:rFonts w:ascii="Arial" w:hAnsi="Arial" w:cs="Arial"/>
        </w:rPr>
      </w:pPr>
      <w:r>
        <w:rPr>
          <w:rFonts w:ascii="Arial" w:hAnsi="Arial" w:cs="Arial"/>
        </w:rPr>
        <w:t>HF 2129 r</w:t>
      </w:r>
      <w:r w:rsidRPr="00B90A7B">
        <w:rPr>
          <w:rFonts w:ascii="Arial" w:hAnsi="Arial" w:cs="Arial"/>
        </w:rPr>
        <w:t>equires that the department of public safety, in addition to the sheriff issuing a nonprofessional permit to carry weapons, issue a durable copy of the nonprofessional permit to carry weapons to the permit holder. The bill provides that within 14 days after the sheriff has issued an initial, renewal, or duplicate permit to carry weapons, the sheriff shall transmit the permit holder’s information to the department of public safety for the department to issue the permit holder a m</w:t>
      </w:r>
      <w:r>
        <w:rPr>
          <w:rFonts w:ascii="Arial" w:hAnsi="Arial" w:cs="Arial"/>
        </w:rPr>
        <w:t xml:space="preserve">ore durable copy of the permit, who much </w:t>
      </w:r>
      <w:r w:rsidRPr="00B90A7B">
        <w:rPr>
          <w:rFonts w:ascii="Arial" w:hAnsi="Arial" w:cs="Arial"/>
        </w:rPr>
        <w:t xml:space="preserve">issue the more durable copy of the permit to the permit holder within 30 days of the permit holder’s information being transmitted to the department. </w:t>
      </w:r>
      <w:r>
        <w:rPr>
          <w:rFonts w:ascii="Arial" w:hAnsi="Arial" w:cs="Arial"/>
        </w:rPr>
        <w:t xml:space="preserve">HF 2129 </w:t>
      </w:r>
      <w:r w:rsidRPr="00B90A7B">
        <w:rPr>
          <w:rFonts w:ascii="Arial" w:hAnsi="Arial" w:cs="Arial"/>
        </w:rPr>
        <w:t xml:space="preserve">specifies that the durable copy of the permit shall have a uniform appearance, size, and content prescribed </w:t>
      </w:r>
      <w:r w:rsidRPr="00B90A7B">
        <w:rPr>
          <w:rFonts w:ascii="Arial" w:hAnsi="Arial" w:cs="Arial"/>
        </w:rPr>
        <w:lastRenderedPageBreak/>
        <w:t>and published by the commissioner of public safety and shall contain the name of the permit holder and the effective date of the permit, but shall not contain the permit holder’s social security number or photograph and shall not contain information about a particular weapon or any ammunition.</w:t>
      </w:r>
      <w:r>
        <w:rPr>
          <w:rFonts w:ascii="Arial" w:hAnsi="Arial" w:cs="Arial"/>
        </w:rPr>
        <w:t xml:space="preserve">  Additionally, HF 2129 would require a peace officer to verify through electronic means (when available) the validity of such permits.</w:t>
      </w:r>
    </w:p>
    <w:p w:rsidR="00B90A7B" w:rsidRDefault="00B90A7B" w:rsidP="00B0077A">
      <w:pPr>
        <w:rPr>
          <w:rFonts w:ascii="Arial" w:hAnsi="Arial" w:cs="Arial"/>
        </w:rPr>
      </w:pPr>
    </w:p>
    <w:p w:rsidR="00B90A7B" w:rsidRDefault="00D60AFD" w:rsidP="00B0077A">
      <w:pPr>
        <w:rPr>
          <w:rFonts w:ascii="Arial" w:hAnsi="Arial" w:cs="Arial"/>
          <w:b/>
        </w:rPr>
      </w:pPr>
      <w:hyperlink r:id="rId11" w:history="1">
        <w:r w:rsidRPr="00D60AFD">
          <w:rPr>
            <w:rStyle w:val="Hyperlink"/>
            <w:rFonts w:ascii="Arial" w:hAnsi="Arial" w:cs="Arial"/>
            <w:b/>
          </w:rPr>
          <w:t>HF 2161</w:t>
        </w:r>
      </w:hyperlink>
      <w:r w:rsidR="00B90A7B">
        <w:rPr>
          <w:rFonts w:ascii="Arial" w:hAnsi="Arial" w:cs="Arial"/>
          <w:b/>
        </w:rPr>
        <w:t xml:space="preserve"> </w:t>
      </w:r>
      <w:r w:rsidR="00F06005">
        <w:rPr>
          <w:rFonts w:ascii="Arial" w:hAnsi="Arial" w:cs="Arial"/>
          <w:b/>
        </w:rPr>
        <w:t>–</w:t>
      </w:r>
      <w:r w:rsidR="00B90A7B">
        <w:rPr>
          <w:rFonts w:ascii="Arial" w:hAnsi="Arial" w:cs="Arial"/>
          <w:b/>
        </w:rPr>
        <w:t xml:space="preserve"> </w:t>
      </w:r>
      <w:r w:rsidR="00F06005">
        <w:rPr>
          <w:rFonts w:ascii="Arial" w:hAnsi="Arial" w:cs="Arial"/>
          <w:b/>
        </w:rPr>
        <w:t>Peace Officer Confidentiality</w:t>
      </w:r>
    </w:p>
    <w:p w:rsidR="00F06005" w:rsidRDefault="00F06005" w:rsidP="00B0077A">
      <w:pPr>
        <w:rPr>
          <w:rFonts w:ascii="Arial" w:hAnsi="Arial" w:cs="Arial"/>
        </w:rPr>
      </w:pPr>
      <w:r>
        <w:rPr>
          <w:rFonts w:ascii="Arial" w:hAnsi="Arial" w:cs="Arial"/>
        </w:rPr>
        <w:t>HF 2161</w:t>
      </w:r>
      <w:r w:rsidRPr="00F06005">
        <w:rPr>
          <w:rFonts w:ascii="Arial" w:hAnsi="Arial" w:cs="Arial"/>
        </w:rPr>
        <w:t xml:space="preserve"> </w:t>
      </w:r>
      <w:r>
        <w:rPr>
          <w:rFonts w:ascii="Arial" w:hAnsi="Arial" w:cs="Arial"/>
        </w:rPr>
        <w:t>allows a peace officer to</w:t>
      </w:r>
      <w:r w:rsidRPr="00F06005">
        <w:rPr>
          <w:rFonts w:ascii="Arial" w:hAnsi="Arial" w:cs="Arial"/>
        </w:rPr>
        <w:t xml:space="preserve"> file a written request with a local official on a form prescribed by the department of public safety, in consultation with the Iowa county recorders association and the Iowa state association of assessors, to prohibit the general public from accessing, on an internet site maintained by the local official, the peace officer’s name, residential address, and telephone number, as identified by the peace officer, that are contained in instruments, books, records, indexes, and other information under the authority of the local official. Within 15 days of receiving the request, the local official shall ensure that the peace officer’s information does not appear in search results on an internet site maintained by the local official. The bill defines “local official” to include a county auditor, county treasurer, county recorder, or local assessor.</w:t>
      </w:r>
    </w:p>
    <w:p w:rsidR="00F06005" w:rsidRDefault="00F06005" w:rsidP="00B0077A">
      <w:pPr>
        <w:rPr>
          <w:rFonts w:ascii="Arial" w:hAnsi="Arial" w:cs="Arial"/>
        </w:rPr>
      </w:pPr>
    </w:p>
    <w:p w:rsidR="00F06005" w:rsidRDefault="00F06005" w:rsidP="00F06005">
      <w:pPr>
        <w:jc w:val="center"/>
        <w:rPr>
          <w:rFonts w:ascii="Arial" w:hAnsi="Arial" w:cs="Arial"/>
          <w:b/>
        </w:rPr>
      </w:pPr>
    </w:p>
    <w:p w:rsidR="00F06005" w:rsidRDefault="00F06005" w:rsidP="00F06005">
      <w:pPr>
        <w:jc w:val="center"/>
        <w:rPr>
          <w:rFonts w:ascii="Arial" w:hAnsi="Arial" w:cs="Arial"/>
        </w:rPr>
      </w:pPr>
      <w:r>
        <w:rPr>
          <w:rFonts w:ascii="Arial" w:hAnsi="Arial" w:cs="Arial"/>
          <w:b/>
        </w:rPr>
        <w:t>Bills of Interest</w:t>
      </w:r>
    </w:p>
    <w:p w:rsidR="00F06005" w:rsidRDefault="00F06005" w:rsidP="00F06005">
      <w:pPr>
        <w:rPr>
          <w:rFonts w:ascii="Arial" w:hAnsi="Arial" w:cs="Arial"/>
        </w:rPr>
      </w:pPr>
    </w:p>
    <w:p w:rsidR="00F06005" w:rsidRDefault="00F06005" w:rsidP="00F06005">
      <w:pPr>
        <w:rPr>
          <w:rFonts w:ascii="Arial" w:hAnsi="Arial" w:cs="Arial"/>
        </w:rPr>
      </w:pPr>
      <w:r>
        <w:rPr>
          <w:rFonts w:ascii="Arial" w:hAnsi="Arial" w:cs="Arial"/>
        </w:rPr>
        <w:t>The following bills of interest were introduced this week.</w:t>
      </w:r>
    </w:p>
    <w:p w:rsidR="00F06005" w:rsidRDefault="00F06005" w:rsidP="00F06005">
      <w:pPr>
        <w:rPr>
          <w:rFonts w:ascii="Arial" w:hAnsi="Arial" w:cs="Arial"/>
        </w:rPr>
      </w:pPr>
    </w:p>
    <w:p w:rsidR="00F06005" w:rsidRPr="00F06005" w:rsidRDefault="003C53A3" w:rsidP="00F06005">
      <w:pPr>
        <w:rPr>
          <w:rFonts w:ascii="Arial" w:hAnsi="Arial" w:cs="Arial"/>
        </w:rPr>
      </w:pPr>
      <w:hyperlink r:id="rId12" w:history="1">
        <w:proofErr w:type="gramStart"/>
        <w:r w:rsidRPr="003C53A3">
          <w:rPr>
            <w:rStyle w:val="Hyperlink"/>
            <w:rFonts w:ascii="Arial" w:hAnsi="Arial" w:cs="Arial"/>
            <w:b/>
          </w:rPr>
          <w:t>HF 2149</w:t>
        </w:r>
      </w:hyperlink>
      <w:r w:rsidR="00F06005">
        <w:rPr>
          <w:rFonts w:ascii="Arial" w:hAnsi="Arial" w:cs="Arial"/>
        </w:rPr>
        <w:t xml:space="preserve">- </w:t>
      </w:r>
      <w:r w:rsidR="00F06005" w:rsidRPr="00F06005">
        <w:rPr>
          <w:rFonts w:ascii="Arial" w:hAnsi="Arial" w:cs="Arial"/>
        </w:rPr>
        <w:t xml:space="preserve">A bill for an act relating to modifying the sex offender registry </w:t>
      </w:r>
      <w:r w:rsidR="00F06005">
        <w:rPr>
          <w:rFonts w:ascii="Arial" w:hAnsi="Arial" w:cs="Arial"/>
        </w:rPr>
        <w:t>requirements.</w:t>
      </w:r>
      <w:proofErr w:type="gramEnd"/>
      <w:r w:rsidR="00F06005" w:rsidRPr="00F06005">
        <w:rPr>
          <w:rFonts w:ascii="Arial" w:hAnsi="Arial" w:cs="Arial"/>
        </w:rPr>
        <w:cr/>
      </w:r>
    </w:p>
    <w:p w:rsidR="00F06005" w:rsidRDefault="003C53A3" w:rsidP="00F06005">
      <w:pPr>
        <w:rPr>
          <w:rFonts w:ascii="Arial" w:hAnsi="Arial" w:cs="Arial"/>
        </w:rPr>
      </w:pPr>
      <w:hyperlink r:id="rId13" w:history="1">
        <w:proofErr w:type="gramStart"/>
        <w:r w:rsidRPr="003C53A3">
          <w:rPr>
            <w:rStyle w:val="Hyperlink"/>
            <w:rFonts w:ascii="Arial" w:hAnsi="Arial" w:cs="Arial"/>
            <w:b/>
          </w:rPr>
          <w:t>HF 2148</w:t>
        </w:r>
      </w:hyperlink>
      <w:r w:rsidR="00F06005">
        <w:rPr>
          <w:rFonts w:ascii="Arial" w:hAnsi="Arial" w:cs="Arial"/>
        </w:rPr>
        <w:t xml:space="preserve">- </w:t>
      </w:r>
      <w:r w:rsidR="00F06005" w:rsidRPr="00F06005">
        <w:rPr>
          <w:rFonts w:ascii="Arial" w:hAnsi="Arial" w:cs="Arial"/>
        </w:rPr>
        <w:t>A bill for an act relating to the issuance and display of one registrati</w:t>
      </w:r>
      <w:r w:rsidR="00F06005">
        <w:rPr>
          <w:rFonts w:ascii="Arial" w:hAnsi="Arial" w:cs="Arial"/>
        </w:rPr>
        <w:t>on plate on motor vehicles.</w:t>
      </w:r>
      <w:proofErr w:type="gramEnd"/>
    </w:p>
    <w:p w:rsidR="00F06005" w:rsidRDefault="00F06005" w:rsidP="00F06005">
      <w:pPr>
        <w:rPr>
          <w:rFonts w:ascii="Arial" w:hAnsi="Arial" w:cs="Arial"/>
        </w:rPr>
      </w:pPr>
    </w:p>
    <w:p w:rsidR="00F06005" w:rsidRPr="00F06005" w:rsidRDefault="003C53A3" w:rsidP="00F06005">
      <w:pPr>
        <w:rPr>
          <w:rFonts w:ascii="Arial" w:hAnsi="Arial" w:cs="Arial"/>
        </w:rPr>
      </w:pPr>
      <w:hyperlink r:id="rId14" w:history="1">
        <w:proofErr w:type="gramStart"/>
        <w:r w:rsidRPr="003C53A3">
          <w:rPr>
            <w:rStyle w:val="Hyperlink"/>
            <w:rFonts w:ascii="Arial" w:hAnsi="Arial" w:cs="Arial"/>
            <w:b/>
          </w:rPr>
          <w:t>SF 2074</w:t>
        </w:r>
      </w:hyperlink>
      <w:r w:rsidR="00F06005">
        <w:rPr>
          <w:rFonts w:ascii="Arial" w:hAnsi="Arial" w:cs="Arial"/>
        </w:rPr>
        <w:t xml:space="preserve">- </w:t>
      </w:r>
      <w:r w:rsidR="00F06005" w:rsidRPr="00F06005">
        <w:rPr>
          <w:rFonts w:ascii="Arial" w:hAnsi="Arial" w:cs="Arial"/>
        </w:rPr>
        <w:t xml:space="preserve">A bill for an act relating to the operation of motor vehicles by persons without a valid </w:t>
      </w:r>
      <w:proofErr w:type="spellStart"/>
      <w:r w:rsidR="00F06005" w:rsidRPr="00F06005">
        <w:rPr>
          <w:rFonts w:ascii="Arial" w:hAnsi="Arial" w:cs="Arial"/>
        </w:rPr>
        <w:t>drivers</w:t>
      </w:r>
      <w:proofErr w:type="spellEnd"/>
      <w:r w:rsidR="00F06005" w:rsidRPr="00F06005">
        <w:rPr>
          <w:rFonts w:ascii="Arial" w:hAnsi="Arial" w:cs="Arial"/>
        </w:rPr>
        <w:t xml:space="preserve"> license or financial liability coverage, and providing penalties.</w:t>
      </w:r>
      <w:proofErr w:type="gramEnd"/>
    </w:p>
    <w:p w:rsidR="00F06005" w:rsidRPr="00F06005" w:rsidRDefault="00F06005" w:rsidP="00F06005">
      <w:pPr>
        <w:rPr>
          <w:rFonts w:ascii="Arial" w:hAnsi="Arial" w:cs="Arial"/>
        </w:rPr>
      </w:pPr>
    </w:p>
    <w:p w:rsidR="00F06005" w:rsidRDefault="003C53A3" w:rsidP="00F06005">
      <w:pPr>
        <w:rPr>
          <w:rFonts w:ascii="Arial" w:hAnsi="Arial" w:cs="Arial"/>
        </w:rPr>
      </w:pPr>
      <w:hyperlink r:id="rId15" w:history="1">
        <w:r w:rsidRPr="003C53A3">
          <w:rPr>
            <w:rStyle w:val="Hyperlink"/>
            <w:rFonts w:ascii="Arial" w:hAnsi="Arial" w:cs="Arial"/>
            <w:b/>
          </w:rPr>
          <w:t>HSB 562</w:t>
        </w:r>
      </w:hyperlink>
      <w:r w:rsidR="00F06005">
        <w:rPr>
          <w:rFonts w:ascii="Arial" w:hAnsi="Arial" w:cs="Arial"/>
        </w:rPr>
        <w:t xml:space="preserve">- </w:t>
      </w:r>
      <w:r w:rsidR="00F06005" w:rsidRPr="00F06005">
        <w:rPr>
          <w:rFonts w:ascii="Arial" w:hAnsi="Arial" w:cs="Arial"/>
        </w:rPr>
        <w:t xml:space="preserve">A study bill relating to motor vehicle impoundment when the vehicle is operated by a person with a denied, canceled, suspended, or revoked </w:t>
      </w:r>
      <w:proofErr w:type="spellStart"/>
      <w:r w:rsidR="00F06005" w:rsidRPr="00F06005">
        <w:rPr>
          <w:rFonts w:ascii="Arial" w:hAnsi="Arial" w:cs="Arial"/>
        </w:rPr>
        <w:t>drivers</w:t>
      </w:r>
      <w:proofErr w:type="spellEnd"/>
      <w:r w:rsidR="00F06005" w:rsidRPr="00F06005">
        <w:rPr>
          <w:rFonts w:ascii="Arial" w:hAnsi="Arial" w:cs="Arial"/>
        </w:rPr>
        <w:t xml:space="preserve"> license, and providing penalties.</w:t>
      </w:r>
    </w:p>
    <w:p w:rsidR="00F06005" w:rsidRDefault="00F06005" w:rsidP="00F06005">
      <w:pPr>
        <w:rPr>
          <w:rFonts w:ascii="Arial" w:hAnsi="Arial" w:cs="Arial"/>
        </w:rPr>
      </w:pPr>
    </w:p>
    <w:p w:rsidR="00F06005" w:rsidRDefault="003C53A3" w:rsidP="00F06005">
      <w:pPr>
        <w:rPr>
          <w:rFonts w:ascii="Arial" w:hAnsi="Arial" w:cs="Arial"/>
        </w:rPr>
      </w:pPr>
      <w:hyperlink r:id="rId16" w:history="1">
        <w:proofErr w:type="gramStart"/>
        <w:r w:rsidRPr="003C53A3">
          <w:rPr>
            <w:rStyle w:val="Hyperlink"/>
            <w:rFonts w:ascii="Arial" w:hAnsi="Arial" w:cs="Arial"/>
            <w:b/>
          </w:rPr>
          <w:t>SF 2089</w:t>
        </w:r>
      </w:hyperlink>
      <w:r w:rsidR="00F06005">
        <w:rPr>
          <w:rFonts w:ascii="Arial" w:hAnsi="Arial" w:cs="Arial"/>
        </w:rPr>
        <w:t xml:space="preserve">- </w:t>
      </w:r>
      <w:r w:rsidR="00F06005" w:rsidRPr="00F06005">
        <w:rPr>
          <w:rFonts w:ascii="Arial" w:hAnsi="Arial" w:cs="Arial"/>
        </w:rPr>
        <w:t xml:space="preserve">A bill for an act requiring electronic monitoring for certain </w:t>
      </w:r>
      <w:proofErr w:type="spellStart"/>
      <w:r w:rsidR="00F06005" w:rsidRPr="00F06005">
        <w:rPr>
          <w:rFonts w:ascii="Arial" w:hAnsi="Arial" w:cs="Arial"/>
        </w:rPr>
        <w:t>bailable</w:t>
      </w:r>
      <w:proofErr w:type="spellEnd"/>
      <w:r w:rsidR="00F06005" w:rsidRPr="00F06005">
        <w:rPr>
          <w:rFonts w:ascii="Arial" w:hAnsi="Arial" w:cs="Arial"/>
        </w:rPr>
        <w:t xml:space="preserve"> defendants who commit domestic abuse or violate no-contact or protective orders.</w:t>
      </w:r>
      <w:proofErr w:type="gramEnd"/>
    </w:p>
    <w:p w:rsidR="000473A4" w:rsidRDefault="000473A4" w:rsidP="00F06005">
      <w:pPr>
        <w:rPr>
          <w:rFonts w:ascii="Arial" w:hAnsi="Arial" w:cs="Arial"/>
        </w:rPr>
      </w:pPr>
    </w:p>
    <w:p w:rsidR="000473A4" w:rsidRDefault="000473A4" w:rsidP="000473A4">
      <w:pPr>
        <w:rPr>
          <w:rFonts w:ascii="Arial" w:hAnsi="Arial" w:cs="Arial"/>
        </w:rPr>
      </w:pPr>
      <w:hyperlink r:id="rId17" w:history="1">
        <w:r w:rsidRPr="000473A4">
          <w:rPr>
            <w:rStyle w:val="Hyperlink"/>
            <w:rFonts w:ascii="Arial" w:hAnsi="Arial" w:cs="Arial"/>
            <w:b/>
          </w:rPr>
          <w:t>SF 2087</w:t>
        </w:r>
      </w:hyperlink>
      <w:r>
        <w:rPr>
          <w:rFonts w:ascii="Arial" w:hAnsi="Arial" w:cs="Arial"/>
        </w:rPr>
        <w:t xml:space="preserve">- </w:t>
      </w:r>
      <w:r w:rsidRPr="000473A4">
        <w:rPr>
          <w:rFonts w:ascii="Arial" w:hAnsi="Arial" w:cs="Arial"/>
        </w:rPr>
        <w:t>A bill for an act establishing a criminal penalty for violent repeat offenders and reducing earned time for offenders required to participate in batterers education under certain circumstances.</w:t>
      </w:r>
    </w:p>
    <w:p w:rsidR="000473A4" w:rsidRDefault="000473A4" w:rsidP="000473A4">
      <w:pPr>
        <w:rPr>
          <w:rFonts w:ascii="Arial" w:hAnsi="Arial" w:cs="Arial"/>
        </w:rPr>
      </w:pPr>
    </w:p>
    <w:p w:rsidR="000473A4" w:rsidRDefault="000473A4" w:rsidP="000473A4">
      <w:pPr>
        <w:rPr>
          <w:rFonts w:ascii="Arial" w:hAnsi="Arial" w:cs="Arial"/>
        </w:rPr>
      </w:pPr>
      <w:hyperlink r:id="rId18" w:history="1">
        <w:proofErr w:type="gramStart"/>
        <w:r w:rsidRPr="000473A4">
          <w:rPr>
            <w:rStyle w:val="Hyperlink"/>
            <w:rFonts w:ascii="Arial" w:hAnsi="Arial" w:cs="Arial"/>
            <w:b/>
          </w:rPr>
          <w:t>SF 2082</w:t>
        </w:r>
      </w:hyperlink>
      <w:r>
        <w:rPr>
          <w:rFonts w:ascii="Arial" w:hAnsi="Arial" w:cs="Arial"/>
        </w:rPr>
        <w:t xml:space="preserve"> - </w:t>
      </w:r>
      <w:r w:rsidRPr="000473A4">
        <w:rPr>
          <w:rFonts w:ascii="Arial" w:hAnsi="Arial" w:cs="Arial"/>
        </w:rPr>
        <w:t>A bill for an act establishing an office within the department of public safety to oversee efforts to combat human trafficking.</w:t>
      </w:r>
      <w:proofErr w:type="gramEnd"/>
    </w:p>
    <w:p w:rsidR="000473A4" w:rsidRDefault="000473A4" w:rsidP="000473A4">
      <w:pPr>
        <w:rPr>
          <w:rFonts w:ascii="Arial" w:hAnsi="Arial" w:cs="Arial"/>
        </w:rPr>
      </w:pPr>
    </w:p>
    <w:p w:rsidR="000473A4" w:rsidRDefault="000473A4" w:rsidP="000473A4">
      <w:pPr>
        <w:rPr>
          <w:rFonts w:ascii="Arial" w:hAnsi="Arial" w:cs="Arial"/>
        </w:rPr>
      </w:pPr>
      <w:hyperlink r:id="rId19" w:history="1">
        <w:r w:rsidRPr="000473A4">
          <w:rPr>
            <w:rStyle w:val="Hyperlink"/>
            <w:rFonts w:ascii="Arial" w:hAnsi="Arial" w:cs="Arial"/>
            <w:b/>
          </w:rPr>
          <w:t>HSB 563</w:t>
        </w:r>
      </w:hyperlink>
      <w:r>
        <w:rPr>
          <w:rFonts w:ascii="Arial" w:hAnsi="Arial" w:cs="Arial"/>
        </w:rPr>
        <w:t xml:space="preserve">- </w:t>
      </w:r>
      <w:r w:rsidRPr="000473A4">
        <w:rPr>
          <w:rFonts w:ascii="Arial" w:hAnsi="Arial" w:cs="Arial"/>
        </w:rPr>
        <w:t>A study bill related to civil service employees by removing state residency requirements and modifying a city</w:t>
      </w:r>
      <w:r>
        <w:rPr>
          <w:rFonts w:ascii="Arial" w:hAnsi="Arial" w:cs="Arial"/>
        </w:rPr>
        <w:t>’</w:t>
      </w:r>
      <w:r w:rsidRPr="000473A4">
        <w:rPr>
          <w:rFonts w:ascii="Arial" w:hAnsi="Arial" w:cs="Arial"/>
        </w:rPr>
        <w:t xml:space="preserve">s authority to set distance or travel-based residency requirements. </w:t>
      </w:r>
    </w:p>
    <w:p w:rsidR="000473A4" w:rsidRDefault="000473A4" w:rsidP="000473A4">
      <w:pPr>
        <w:rPr>
          <w:rFonts w:ascii="Arial" w:hAnsi="Arial" w:cs="Arial"/>
        </w:rPr>
      </w:pPr>
    </w:p>
    <w:p w:rsidR="000473A4" w:rsidRDefault="00D60AFD" w:rsidP="00D60AFD">
      <w:pPr>
        <w:rPr>
          <w:rFonts w:ascii="Arial" w:hAnsi="Arial" w:cs="Arial"/>
        </w:rPr>
      </w:pPr>
      <w:hyperlink r:id="rId20" w:history="1">
        <w:proofErr w:type="gramStart"/>
        <w:r w:rsidRPr="00D60AFD">
          <w:rPr>
            <w:rStyle w:val="Hyperlink"/>
            <w:rFonts w:ascii="Arial" w:hAnsi="Arial" w:cs="Arial"/>
            <w:b/>
          </w:rPr>
          <w:t>SSB 3088</w:t>
        </w:r>
      </w:hyperlink>
      <w:r>
        <w:rPr>
          <w:rFonts w:ascii="Arial" w:hAnsi="Arial" w:cs="Arial"/>
          <w:b/>
        </w:rPr>
        <w:t xml:space="preserve"> - </w:t>
      </w:r>
      <w:r w:rsidRPr="00D60AFD">
        <w:rPr>
          <w:rFonts w:ascii="Arial" w:hAnsi="Arial" w:cs="Arial"/>
        </w:rPr>
        <w:t>A study bill for an act relating to the confidentiality of certain law enforcement record information.</w:t>
      </w:r>
      <w:proofErr w:type="gramEnd"/>
      <w:r w:rsidRPr="00D60AFD">
        <w:rPr>
          <w:rFonts w:ascii="Arial" w:hAnsi="Arial" w:cs="Arial"/>
        </w:rPr>
        <w:t xml:space="preserve"> </w:t>
      </w:r>
      <w:r>
        <w:rPr>
          <w:rFonts w:ascii="Arial" w:hAnsi="Arial" w:cs="Arial"/>
        </w:rPr>
        <w:t>The bill also requests the legislative council to create an interim study committee to evaluate the retention, disclosure, and confidentiality of law enforcement body camera video and recordings.</w:t>
      </w:r>
    </w:p>
    <w:p w:rsidR="00D60AFD" w:rsidRDefault="00D60AFD" w:rsidP="00D60AFD">
      <w:pPr>
        <w:rPr>
          <w:rFonts w:ascii="Arial" w:hAnsi="Arial" w:cs="Arial"/>
        </w:rPr>
      </w:pPr>
    </w:p>
    <w:p w:rsidR="00D60AFD" w:rsidRDefault="00D60AFD" w:rsidP="00D60AFD">
      <w:pPr>
        <w:rPr>
          <w:rFonts w:ascii="Arial" w:hAnsi="Arial" w:cs="Arial"/>
        </w:rPr>
      </w:pPr>
      <w:hyperlink r:id="rId21" w:history="1">
        <w:proofErr w:type="gramStart"/>
        <w:r w:rsidRPr="00D60AFD">
          <w:rPr>
            <w:rStyle w:val="Hyperlink"/>
            <w:rFonts w:ascii="Arial" w:hAnsi="Arial" w:cs="Arial"/>
            <w:b/>
          </w:rPr>
          <w:t>HF 2158</w:t>
        </w:r>
      </w:hyperlink>
      <w:r>
        <w:rPr>
          <w:rFonts w:ascii="Arial" w:hAnsi="Arial" w:cs="Arial"/>
        </w:rPr>
        <w:t xml:space="preserve"> - </w:t>
      </w:r>
      <w:r w:rsidRPr="00D60AFD">
        <w:rPr>
          <w:rFonts w:ascii="Arial" w:hAnsi="Arial" w:cs="Arial"/>
        </w:rPr>
        <w:t>A bill for an act relating to the installation and use of ignition interlock devices, establishing sobriety monitoring pilot programs, and providing penalties.</w:t>
      </w:r>
      <w:proofErr w:type="gramEnd"/>
    </w:p>
    <w:p w:rsidR="00D60AFD" w:rsidRDefault="00D60AFD" w:rsidP="00D60AFD">
      <w:pPr>
        <w:rPr>
          <w:rFonts w:ascii="Arial" w:hAnsi="Arial" w:cs="Arial"/>
        </w:rPr>
      </w:pPr>
    </w:p>
    <w:p w:rsidR="00D60AFD" w:rsidRDefault="00D60AFD" w:rsidP="00D60AFD">
      <w:pPr>
        <w:rPr>
          <w:rFonts w:ascii="Arial" w:hAnsi="Arial" w:cs="Arial"/>
        </w:rPr>
      </w:pPr>
      <w:hyperlink r:id="rId22" w:history="1">
        <w:r w:rsidRPr="00D60AFD">
          <w:rPr>
            <w:rStyle w:val="Hyperlink"/>
            <w:rFonts w:ascii="Arial" w:hAnsi="Arial" w:cs="Arial"/>
            <w:b/>
          </w:rPr>
          <w:t>HF 2155</w:t>
        </w:r>
      </w:hyperlink>
      <w:r>
        <w:rPr>
          <w:rFonts w:ascii="Arial" w:hAnsi="Arial" w:cs="Arial"/>
        </w:rPr>
        <w:t xml:space="preserve"> - </w:t>
      </w:r>
      <w:r w:rsidRPr="00D60AFD">
        <w:rPr>
          <w:rFonts w:ascii="Arial" w:hAnsi="Arial" w:cs="Arial"/>
        </w:rPr>
        <w:t>A bill for an act permitting the establishment of prearrest diversion programs for certain offenders.</w:t>
      </w:r>
    </w:p>
    <w:p w:rsidR="00D60AFD" w:rsidRDefault="00D60AFD" w:rsidP="00D60AFD">
      <w:pPr>
        <w:rPr>
          <w:rFonts w:ascii="Arial" w:hAnsi="Arial" w:cs="Arial"/>
        </w:rPr>
      </w:pPr>
    </w:p>
    <w:p w:rsidR="00D60AFD" w:rsidRDefault="00D60AFD" w:rsidP="00D60AFD">
      <w:pPr>
        <w:rPr>
          <w:rFonts w:ascii="Arial" w:hAnsi="Arial" w:cs="Arial"/>
        </w:rPr>
      </w:pPr>
      <w:hyperlink r:id="rId23" w:history="1">
        <w:proofErr w:type="gramStart"/>
        <w:r w:rsidRPr="00D60AFD">
          <w:rPr>
            <w:rStyle w:val="Hyperlink"/>
            <w:rFonts w:ascii="Arial" w:hAnsi="Arial" w:cs="Arial"/>
            <w:b/>
          </w:rPr>
          <w:t>SF 2111</w:t>
        </w:r>
      </w:hyperlink>
      <w:r>
        <w:rPr>
          <w:rFonts w:ascii="Arial" w:hAnsi="Arial" w:cs="Arial"/>
        </w:rPr>
        <w:t xml:space="preserve"> - </w:t>
      </w:r>
      <w:r w:rsidRPr="00D60AFD">
        <w:rPr>
          <w:rFonts w:ascii="Arial" w:hAnsi="Arial" w:cs="Arial"/>
        </w:rPr>
        <w:t>A bill for an act providing that certain peace officers and law enforcement officials are not required to use a notarial stamp when administering oaths or acknowledging s</w:t>
      </w:r>
      <w:r>
        <w:rPr>
          <w:rFonts w:ascii="Arial" w:hAnsi="Arial" w:cs="Arial"/>
        </w:rPr>
        <w:t>ignatures.</w:t>
      </w:r>
      <w:proofErr w:type="gramEnd"/>
      <w:r>
        <w:rPr>
          <w:rFonts w:ascii="Arial" w:hAnsi="Arial" w:cs="Arial"/>
        </w:rPr>
        <w:t xml:space="preserve"> </w:t>
      </w:r>
    </w:p>
    <w:p w:rsidR="00D60AFD" w:rsidRDefault="00D60AFD" w:rsidP="00D60AFD">
      <w:pPr>
        <w:rPr>
          <w:rFonts w:ascii="Arial" w:hAnsi="Arial" w:cs="Arial"/>
        </w:rPr>
      </w:pPr>
    </w:p>
    <w:p w:rsidR="00D60AFD" w:rsidRDefault="00ED0A71" w:rsidP="00ED0A71">
      <w:pPr>
        <w:rPr>
          <w:rFonts w:ascii="Arial" w:hAnsi="Arial" w:cs="Arial"/>
        </w:rPr>
      </w:pPr>
      <w:hyperlink r:id="rId24" w:history="1">
        <w:proofErr w:type="gramStart"/>
        <w:r w:rsidRPr="00ED0A71">
          <w:rPr>
            <w:rStyle w:val="Hyperlink"/>
            <w:rFonts w:ascii="Arial" w:hAnsi="Arial" w:cs="Arial"/>
            <w:b/>
          </w:rPr>
          <w:t>SSB 3106</w:t>
        </w:r>
      </w:hyperlink>
      <w:r>
        <w:rPr>
          <w:rFonts w:ascii="Arial" w:hAnsi="Arial" w:cs="Arial"/>
          <w:b/>
        </w:rPr>
        <w:t xml:space="preserve"> </w:t>
      </w:r>
      <w:r>
        <w:rPr>
          <w:rFonts w:ascii="Arial" w:hAnsi="Arial" w:cs="Arial"/>
        </w:rPr>
        <w:t xml:space="preserve">- </w:t>
      </w:r>
      <w:r w:rsidRPr="00ED0A71">
        <w:rPr>
          <w:rFonts w:ascii="Arial" w:hAnsi="Arial" w:cs="Arial"/>
        </w:rPr>
        <w:t>A study bill for an act creating a statewide land mobile radio communications system fund, making an appropriation, and including effective date provisions.</w:t>
      </w:r>
      <w:proofErr w:type="gramEnd"/>
      <w:r w:rsidRPr="00ED0A71">
        <w:rPr>
          <w:rFonts w:ascii="Arial" w:hAnsi="Arial" w:cs="Arial"/>
        </w:rPr>
        <w:t xml:space="preserve"> </w:t>
      </w:r>
    </w:p>
    <w:p w:rsidR="00ED0A71" w:rsidRDefault="00ED0A71" w:rsidP="00ED0A71">
      <w:pPr>
        <w:rPr>
          <w:rFonts w:ascii="Arial" w:hAnsi="Arial" w:cs="Arial"/>
        </w:rPr>
      </w:pPr>
    </w:p>
    <w:p w:rsidR="00ED0A71" w:rsidRDefault="00ED0A71" w:rsidP="00ED0A71">
      <w:pPr>
        <w:rPr>
          <w:rFonts w:ascii="Arial" w:hAnsi="Arial" w:cs="Arial"/>
        </w:rPr>
      </w:pPr>
    </w:p>
    <w:p w:rsidR="000473A4" w:rsidRPr="00F06005" w:rsidRDefault="000473A4" w:rsidP="000473A4">
      <w:pPr>
        <w:rPr>
          <w:rFonts w:ascii="Arial" w:hAnsi="Arial" w:cs="Arial"/>
        </w:rPr>
      </w:pPr>
    </w:p>
    <w:sectPr w:rsidR="000473A4" w:rsidRPr="00F06005" w:rsidSect="00BF2C77">
      <w:type w:val="continuous"/>
      <w:pgSz w:w="12240" w:h="15840"/>
      <w:pgMar w:top="720" w:right="1296" w:bottom="1296" w:left="1296"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C49" w:rsidRDefault="00363C49" w:rsidP="00CE421E">
      <w:r>
        <w:separator/>
      </w:r>
    </w:p>
  </w:endnote>
  <w:endnote w:type="continuationSeparator" w:id="0">
    <w:p w:rsidR="00363C49" w:rsidRDefault="00363C49" w:rsidP="00CE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FF9" w:rsidRDefault="00332FF9" w:rsidP="00446B38">
    <w:pPr>
      <w:pStyle w:val="Footer"/>
      <w:jc w:val="center"/>
      <w:rPr>
        <w:sz w:val="16"/>
      </w:rPr>
    </w:pPr>
    <w:r>
      <w:rPr>
        <w:sz w:val="16"/>
      </w:rPr>
      <w:t>Prepared by:</w:t>
    </w:r>
  </w:p>
  <w:p w:rsidR="00332FF9" w:rsidRDefault="00332FF9" w:rsidP="00446B38">
    <w:pPr>
      <w:pStyle w:val="Footer"/>
      <w:jc w:val="center"/>
      <w:rPr>
        <w:sz w:val="16"/>
      </w:rPr>
    </w:pPr>
  </w:p>
  <w:p w:rsidR="00332FF9" w:rsidRDefault="00332FF9" w:rsidP="00446B38">
    <w:pPr>
      <w:pStyle w:val="Footer"/>
      <w:jc w:val="center"/>
      <w:rPr>
        <w:sz w:val="16"/>
      </w:rPr>
    </w:pPr>
    <w:r>
      <w:rPr>
        <w:sz w:val="16"/>
      </w:rPr>
      <w:t>SKINNER &amp; PASCHKE, PLLC</w:t>
    </w:r>
  </w:p>
  <w:p w:rsidR="00332FF9" w:rsidRDefault="00332FF9" w:rsidP="00446B38">
    <w:pPr>
      <w:pStyle w:val="Footer"/>
      <w:jc w:val="center"/>
      <w:rPr>
        <w:sz w:val="16"/>
      </w:rPr>
    </w:pPr>
    <w:r>
      <w:rPr>
        <w:sz w:val="16"/>
      </w:rPr>
      <w:t xml:space="preserve">204 W. Hickman </w:t>
    </w:r>
    <w:proofErr w:type="gramStart"/>
    <w:r>
      <w:rPr>
        <w:sz w:val="16"/>
      </w:rPr>
      <w:t>Road  *</w:t>
    </w:r>
    <w:proofErr w:type="gramEnd"/>
    <w:r>
      <w:rPr>
        <w:sz w:val="16"/>
      </w:rPr>
      <w:t xml:space="preserve">  </w:t>
    </w:r>
    <w:smartTag w:uri="urn:schemas-microsoft-com:office:smarttags" w:element="place">
      <w:smartTag w:uri="urn:schemas-microsoft-com:office:smarttags" w:element="City">
        <w:r>
          <w:rPr>
            <w:sz w:val="16"/>
          </w:rPr>
          <w:t>Waukee</w:t>
        </w:r>
      </w:smartTag>
      <w:r>
        <w:rPr>
          <w:sz w:val="16"/>
        </w:rPr>
        <w:t xml:space="preserve">, </w:t>
      </w:r>
      <w:smartTag w:uri="urn:schemas-microsoft-com:office:smarttags" w:element="place">
        <w:r>
          <w:rPr>
            <w:sz w:val="16"/>
          </w:rPr>
          <w:t>Iowa</w:t>
        </w:r>
      </w:smartTag>
      <w:r>
        <w:rPr>
          <w:sz w:val="16"/>
        </w:rPr>
        <w:t xml:space="preserve"> </w:t>
      </w:r>
      <w:smartTag w:uri="urn:schemas-microsoft-com:office:smarttags" w:element="place">
        <w:r>
          <w:rPr>
            <w:sz w:val="16"/>
          </w:rPr>
          <w:t>50263</w:t>
        </w:r>
      </w:smartTag>
    </w:smartTag>
  </w:p>
  <w:p w:rsidR="00332FF9" w:rsidRDefault="00332FF9" w:rsidP="00446B38">
    <w:pPr>
      <w:pStyle w:val="Footer"/>
      <w:jc w:val="center"/>
      <w:rPr>
        <w:sz w:val="16"/>
      </w:rPr>
    </w:pPr>
    <w:r>
      <w:rPr>
        <w:sz w:val="16"/>
      </w:rPr>
      <w:t>Tel.  (515) 987-</w:t>
    </w:r>
    <w:proofErr w:type="gramStart"/>
    <w:r>
      <w:rPr>
        <w:sz w:val="16"/>
      </w:rPr>
      <w:t>0022  Fax</w:t>
    </w:r>
    <w:proofErr w:type="gramEnd"/>
    <w:r>
      <w:rPr>
        <w:sz w:val="16"/>
      </w:rPr>
      <w:t>. (515) 987-6972</w:t>
    </w:r>
  </w:p>
  <w:p w:rsidR="00332FF9" w:rsidRDefault="00332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C49" w:rsidRDefault="00363C49" w:rsidP="00CE421E">
      <w:r>
        <w:separator/>
      </w:r>
    </w:p>
  </w:footnote>
  <w:footnote w:type="continuationSeparator" w:id="0">
    <w:p w:rsidR="00363C49" w:rsidRDefault="00363C49" w:rsidP="00CE4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B060E"/>
    <w:multiLevelType w:val="hybridMultilevel"/>
    <w:tmpl w:val="0A943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14D588E"/>
    <w:multiLevelType w:val="hybridMultilevel"/>
    <w:tmpl w:val="354ADB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F4"/>
    <w:rsid w:val="0004692B"/>
    <w:rsid w:val="000473A4"/>
    <w:rsid w:val="00087C6A"/>
    <w:rsid w:val="000D4EE3"/>
    <w:rsid w:val="00145256"/>
    <w:rsid w:val="001B5C7E"/>
    <w:rsid w:val="001C4411"/>
    <w:rsid w:val="00332FF9"/>
    <w:rsid w:val="003368F0"/>
    <w:rsid w:val="00363C49"/>
    <w:rsid w:val="003A77FF"/>
    <w:rsid w:val="003C53A3"/>
    <w:rsid w:val="00403059"/>
    <w:rsid w:val="004155CF"/>
    <w:rsid w:val="00446B38"/>
    <w:rsid w:val="00467494"/>
    <w:rsid w:val="004F665C"/>
    <w:rsid w:val="00513FFF"/>
    <w:rsid w:val="005A1F97"/>
    <w:rsid w:val="005A544C"/>
    <w:rsid w:val="006038B1"/>
    <w:rsid w:val="006062B9"/>
    <w:rsid w:val="00634C9D"/>
    <w:rsid w:val="00644142"/>
    <w:rsid w:val="00647EBF"/>
    <w:rsid w:val="007264DE"/>
    <w:rsid w:val="00746DE8"/>
    <w:rsid w:val="00754A87"/>
    <w:rsid w:val="0078453B"/>
    <w:rsid w:val="00796D6A"/>
    <w:rsid w:val="007B321C"/>
    <w:rsid w:val="007E318A"/>
    <w:rsid w:val="007F06D9"/>
    <w:rsid w:val="008150D5"/>
    <w:rsid w:val="008748B9"/>
    <w:rsid w:val="008A797B"/>
    <w:rsid w:val="008B05F8"/>
    <w:rsid w:val="008B6718"/>
    <w:rsid w:val="008F2EFF"/>
    <w:rsid w:val="00901B53"/>
    <w:rsid w:val="00915196"/>
    <w:rsid w:val="009325AA"/>
    <w:rsid w:val="009802EB"/>
    <w:rsid w:val="00A1603E"/>
    <w:rsid w:val="00A401F4"/>
    <w:rsid w:val="00A93126"/>
    <w:rsid w:val="00AD39CF"/>
    <w:rsid w:val="00AE2F32"/>
    <w:rsid w:val="00B0077A"/>
    <w:rsid w:val="00B90A7B"/>
    <w:rsid w:val="00BD66E3"/>
    <w:rsid w:val="00BF2C77"/>
    <w:rsid w:val="00CA120C"/>
    <w:rsid w:val="00CB301B"/>
    <w:rsid w:val="00CD10EA"/>
    <w:rsid w:val="00CE421E"/>
    <w:rsid w:val="00CE43CE"/>
    <w:rsid w:val="00CF39F5"/>
    <w:rsid w:val="00D12EDF"/>
    <w:rsid w:val="00D60AFD"/>
    <w:rsid w:val="00E47464"/>
    <w:rsid w:val="00E821CF"/>
    <w:rsid w:val="00E963B3"/>
    <w:rsid w:val="00EC1BEF"/>
    <w:rsid w:val="00ED0A71"/>
    <w:rsid w:val="00EF28F0"/>
    <w:rsid w:val="00F06005"/>
    <w:rsid w:val="00F64D10"/>
    <w:rsid w:val="00F766DD"/>
    <w:rsid w:val="00FD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paragraph" w:customStyle="1" w:styleId="Default">
    <w:name w:val="Default"/>
    <w:uiPriority w:val="99"/>
    <w:rsid w:val="00BF2C7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E2F32"/>
    <w:rPr>
      <w:rFonts w:cs="Times New Roman"/>
      <w:color w:val="0000FF"/>
      <w:u w:val="single"/>
    </w:rPr>
  </w:style>
  <w:style w:type="paragraph" w:styleId="z-TopofForm">
    <w:name w:val="HTML Top of Form"/>
    <w:basedOn w:val="Normal"/>
    <w:next w:val="Normal"/>
    <w:link w:val="z-TopofFormChar"/>
    <w:hidden/>
    <w:uiPriority w:val="99"/>
    <w:rsid w:val="00A93126"/>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A54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A93126"/>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A5495"/>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3C53A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paragraph" w:customStyle="1" w:styleId="Default">
    <w:name w:val="Default"/>
    <w:uiPriority w:val="99"/>
    <w:rsid w:val="00BF2C7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E2F32"/>
    <w:rPr>
      <w:rFonts w:cs="Times New Roman"/>
      <w:color w:val="0000FF"/>
      <w:u w:val="single"/>
    </w:rPr>
  </w:style>
  <w:style w:type="paragraph" w:styleId="z-TopofForm">
    <w:name w:val="HTML Top of Form"/>
    <w:basedOn w:val="Normal"/>
    <w:next w:val="Normal"/>
    <w:link w:val="z-TopofFormChar"/>
    <w:hidden/>
    <w:uiPriority w:val="99"/>
    <w:rsid w:val="00A93126"/>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A54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A93126"/>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A5495"/>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3C53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89337">
      <w:marLeft w:val="0"/>
      <w:marRight w:val="0"/>
      <w:marTop w:val="0"/>
      <w:marBottom w:val="0"/>
      <w:divBdr>
        <w:top w:val="none" w:sz="0" w:space="0" w:color="auto"/>
        <w:left w:val="none" w:sz="0" w:space="0" w:color="auto"/>
        <w:bottom w:val="none" w:sz="0" w:space="0" w:color="auto"/>
        <w:right w:val="none" w:sz="0" w:space="0" w:color="auto"/>
      </w:divBdr>
    </w:div>
    <w:div w:id="331689338">
      <w:marLeft w:val="0"/>
      <w:marRight w:val="0"/>
      <w:marTop w:val="0"/>
      <w:marBottom w:val="0"/>
      <w:divBdr>
        <w:top w:val="none" w:sz="0" w:space="0" w:color="auto"/>
        <w:left w:val="none" w:sz="0" w:space="0" w:color="auto"/>
        <w:bottom w:val="none" w:sz="0" w:space="0" w:color="auto"/>
        <w:right w:val="none" w:sz="0" w:space="0" w:color="auto"/>
      </w:divBdr>
    </w:div>
    <w:div w:id="331689339">
      <w:marLeft w:val="0"/>
      <w:marRight w:val="0"/>
      <w:marTop w:val="0"/>
      <w:marBottom w:val="0"/>
      <w:divBdr>
        <w:top w:val="none" w:sz="0" w:space="0" w:color="auto"/>
        <w:left w:val="none" w:sz="0" w:space="0" w:color="auto"/>
        <w:bottom w:val="none" w:sz="0" w:space="0" w:color="auto"/>
        <w:right w:val="none" w:sz="0" w:space="0" w:color="auto"/>
      </w:divBdr>
    </w:div>
    <w:div w:id="331689340">
      <w:marLeft w:val="0"/>
      <w:marRight w:val="0"/>
      <w:marTop w:val="0"/>
      <w:marBottom w:val="0"/>
      <w:divBdr>
        <w:top w:val="none" w:sz="0" w:space="0" w:color="auto"/>
        <w:left w:val="none" w:sz="0" w:space="0" w:color="auto"/>
        <w:bottom w:val="none" w:sz="0" w:space="0" w:color="auto"/>
        <w:right w:val="none" w:sz="0" w:space="0" w:color="auto"/>
      </w:divBdr>
    </w:div>
    <w:div w:id="331689341">
      <w:marLeft w:val="0"/>
      <w:marRight w:val="0"/>
      <w:marTop w:val="0"/>
      <w:marBottom w:val="0"/>
      <w:divBdr>
        <w:top w:val="none" w:sz="0" w:space="0" w:color="auto"/>
        <w:left w:val="none" w:sz="0" w:space="0" w:color="auto"/>
        <w:bottom w:val="none" w:sz="0" w:space="0" w:color="auto"/>
        <w:right w:val="none" w:sz="0" w:space="0" w:color="auto"/>
      </w:divBdr>
    </w:div>
    <w:div w:id="3316893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s.iowa.gov/legislation/BillBook?ba=HF2148&amp;ga=86" TargetMode="External"/><Relationship Id="rId18" Type="http://schemas.openxmlformats.org/officeDocument/2006/relationships/hyperlink" Target="https://www.legis.iowa.gov/legislation/BillBook?ba=SF2082&amp;ga=86"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legis.iowa.gov/legislation/BillBook?ba=HF2158&amp;ga=86" TargetMode="External"/><Relationship Id="rId7" Type="http://schemas.openxmlformats.org/officeDocument/2006/relationships/endnotes" Target="endnotes.xml"/><Relationship Id="rId12" Type="http://schemas.openxmlformats.org/officeDocument/2006/relationships/hyperlink" Target="https://www.legis.iowa.gov/legislation/BillBook?ba=HF2149&amp;ga=86" TargetMode="External"/><Relationship Id="rId17" Type="http://schemas.openxmlformats.org/officeDocument/2006/relationships/hyperlink" Target="https://www.legis.iowa.gov/legislation/BillBook?ba=SF2087&amp;ga=8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s.iowa.gov/legislation/BillBook?ba=SF2089&amp;ga=86" TargetMode="External"/><Relationship Id="rId20" Type="http://schemas.openxmlformats.org/officeDocument/2006/relationships/hyperlink" Target="https://www.legis.iowa.gov/legislation/BillBook?ba=SSB3088&amp;ga=8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egis.iowa.gov/legislation/BillBook?ba=HF2161&amp;ga=86" TargetMode="External"/><Relationship Id="rId24" Type="http://schemas.openxmlformats.org/officeDocument/2006/relationships/hyperlink" Target="https://www.legis.iowa.gov/legislation/BillBook?ba=SSB3106&amp;ga=86" TargetMode="External"/><Relationship Id="rId5" Type="http://schemas.openxmlformats.org/officeDocument/2006/relationships/webSettings" Target="webSettings.xml"/><Relationship Id="rId15" Type="http://schemas.openxmlformats.org/officeDocument/2006/relationships/hyperlink" Target="https://www.legis.iowa.gov/legislation/BillBook?ba=HSB562&amp;ga=86" TargetMode="External"/><Relationship Id="rId23" Type="http://schemas.openxmlformats.org/officeDocument/2006/relationships/hyperlink" Target="https://www.legis.iowa.gov/legislation/BillBook?ba=SF2111&amp;ga=86" TargetMode="External"/><Relationship Id="rId10" Type="http://schemas.openxmlformats.org/officeDocument/2006/relationships/hyperlink" Target="https://www.legis.iowa.gov/legislation/BillBook?ba=HF2129&amp;ga=86" TargetMode="External"/><Relationship Id="rId19" Type="http://schemas.openxmlformats.org/officeDocument/2006/relationships/hyperlink" Target="https://www.legis.iowa.gov/legislation/BillBook?ba=HSB563&amp;ga=86"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legis.iowa.gov/legislation/BillBook?ba=SF2074&amp;ga=86" TargetMode="External"/><Relationship Id="rId22" Type="http://schemas.openxmlformats.org/officeDocument/2006/relationships/hyperlink" Target="https://www.legis.iowa.gov/legislation/BillBook?ba=HF2155&amp;ga=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Paschke</dc:creator>
  <cp:lastModifiedBy>Owner</cp:lastModifiedBy>
  <cp:revision>8</cp:revision>
  <dcterms:created xsi:type="dcterms:W3CDTF">2016-02-07T16:28:00Z</dcterms:created>
  <dcterms:modified xsi:type="dcterms:W3CDTF">2016-02-08T02:16:00Z</dcterms:modified>
</cp:coreProperties>
</file>