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2D216C" w:rsidP="00A401F4">
      <w:pPr>
        <w:jc w:val="center"/>
        <w:rPr>
          <w:rFonts w:ascii="Arial" w:hAnsi="Arial" w:cs="Arial"/>
          <w:b/>
          <w:sz w:val="28"/>
          <w:szCs w:val="28"/>
        </w:rPr>
      </w:pPr>
      <w:r>
        <w:rPr>
          <w:rFonts w:ascii="Arial" w:hAnsi="Arial" w:cs="Arial"/>
          <w:b/>
          <w:sz w:val="28"/>
          <w:szCs w:val="28"/>
        </w:rPr>
        <w:t>February 8 - 12</w:t>
      </w:r>
      <w:r w:rsidR="00AD39CF">
        <w:rPr>
          <w:rFonts w:ascii="Arial" w:hAnsi="Arial" w:cs="Arial"/>
          <w:b/>
          <w:sz w:val="28"/>
          <w:szCs w:val="28"/>
        </w:rPr>
        <w:t>, 2016</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3771AE" w:rsidRDefault="003771AE" w:rsidP="002A4F8E">
      <w:pPr>
        <w:rPr>
          <w:rFonts w:ascii="Arial" w:hAnsi="Arial" w:cs="Arial"/>
        </w:rPr>
      </w:pPr>
    </w:p>
    <w:p w:rsidR="003771AE" w:rsidRDefault="003771AE" w:rsidP="002A4F8E">
      <w:pPr>
        <w:rPr>
          <w:rFonts w:ascii="Arial" w:hAnsi="Arial" w:cs="Arial"/>
        </w:rPr>
      </w:pPr>
    </w:p>
    <w:p w:rsidR="00576527" w:rsidRPr="00576527" w:rsidRDefault="00576527" w:rsidP="002A4F8E">
      <w:pPr>
        <w:rPr>
          <w:rFonts w:ascii="Arial" w:hAnsi="Arial" w:cs="Arial"/>
          <w:b/>
          <w:i/>
        </w:rPr>
      </w:pPr>
      <w:r>
        <w:rPr>
          <w:rFonts w:ascii="Arial" w:hAnsi="Arial" w:cs="Arial"/>
          <w:b/>
          <w:i/>
        </w:rPr>
        <w:t>House Introduces Medical Marijuana Legislation</w:t>
      </w:r>
    </w:p>
    <w:p w:rsidR="00C40CE9" w:rsidRDefault="002A4F8E" w:rsidP="00C40CE9">
      <w:pPr>
        <w:rPr>
          <w:rFonts w:ascii="Arial" w:hAnsi="Arial" w:cs="Arial"/>
        </w:rPr>
      </w:pPr>
      <w:hyperlink r:id="rId10" w:tgtFrame="_blank" w:history="1">
        <w:r w:rsidRPr="00C40CE9">
          <w:rPr>
            <w:rStyle w:val="Hyperlink"/>
            <w:rFonts w:ascii="Arial" w:hAnsi="Arial" w:cs="Arial"/>
            <w:u w:val="none"/>
          </w:rPr>
          <w:t>HSB 607</w:t>
        </w:r>
      </w:hyperlink>
      <w:r>
        <w:rPr>
          <w:rFonts w:ascii="Arial" w:hAnsi="Arial" w:cs="Arial"/>
        </w:rPr>
        <w:t xml:space="preserve"> </w:t>
      </w:r>
      <w:r w:rsidR="00C40CE9">
        <w:rPr>
          <w:rFonts w:ascii="Arial" w:hAnsi="Arial" w:cs="Arial"/>
        </w:rPr>
        <w:t xml:space="preserve">creates the “Medical </w:t>
      </w:r>
      <w:proofErr w:type="spellStart"/>
      <w:r w:rsidR="00C40CE9">
        <w:rPr>
          <w:rFonts w:ascii="Arial" w:hAnsi="Arial" w:cs="Arial"/>
        </w:rPr>
        <w:t>C</w:t>
      </w:r>
      <w:r w:rsidR="00C40CE9" w:rsidRPr="00C40CE9">
        <w:rPr>
          <w:rFonts w:ascii="Arial" w:hAnsi="Arial" w:cs="Arial"/>
        </w:rPr>
        <w:t>annabidiol</w:t>
      </w:r>
      <w:proofErr w:type="spellEnd"/>
      <w:r w:rsidR="00C40CE9" w:rsidRPr="00C40CE9">
        <w:rPr>
          <w:rFonts w:ascii="Arial" w:hAnsi="Arial" w:cs="Arial"/>
        </w:rPr>
        <w:t xml:space="preserve"> Act</w:t>
      </w:r>
      <w:r w:rsidR="00C40CE9">
        <w:rPr>
          <w:rFonts w:ascii="Arial" w:hAnsi="Arial" w:cs="Arial"/>
        </w:rPr>
        <w:t>”</w:t>
      </w:r>
      <w:r w:rsidR="000F63FA">
        <w:rPr>
          <w:rFonts w:ascii="Arial" w:hAnsi="Arial" w:cs="Arial"/>
        </w:rPr>
        <w:t xml:space="preserve"> and establishes</w:t>
      </w:r>
      <w:r w:rsidR="00C40CE9">
        <w:rPr>
          <w:rFonts w:ascii="Arial" w:hAnsi="Arial" w:cs="Arial"/>
        </w:rPr>
        <w:t xml:space="preserve"> a manufacturing and distribution system within Iowa for </w:t>
      </w:r>
      <w:proofErr w:type="spellStart"/>
      <w:r w:rsidR="00C40CE9">
        <w:rPr>
          <w:rFonts w:ascii="Arial" w:hAnsi="Arial" w:cs="Arial"/>
        </w:rPr>
        <w:t>Cannabidiol</w:t>
      </w:r>
      <w:proofErr w:type="spellEnd"/>
      <w:r w:rsidR="00C40CE9">
        <w:rPr>
          <w:rFonts w:ascii="Arial" w:hAnsi="Arial" w:cs="Arial"/>
        </w:rPr>
        <w:t xml:space="preserve">.  The legislation also </w:t>
      </w:r>
      <w:r w:rsidR="00C40CE9" w:rsidRPr="00C40CE9">
        <w:rPr>
          <w:rFonts w:ascii="Arial" w:hAnsi="Arial" w:cs="Arial"/>
        </w:rPr>
        <w:t>reclassifies marijuana, including tetrahydrocannabinols, as a schedule II controlled substance instead of a schedule I controlled substance and strikes references to the authority of the board of pharmacy to adopt rules for the use of marijuana or tetrahydrocannabinols for medicinal purposes.</w:t>
      </w:r>
    </w:p>
    <w:p w:rsidR="000F63FA" w:rsidRPr="00240518" w:rsidRDefault="00C40CE9" w:rsidP="000F63FA">
      <w:pPr>
        <w:ind w:firstLine="720"/>
        <w:rPr>
          <w:rFonts w:ascii="Arial" w:hAnsi="Arial" w:cs="Arial"/>
          <w:u w:val="single"/>
        </w:rPr>
      </w:pPr>
      <w:r>
        <w:rPr>
          <w:rFonts w:ascii="Arial" w:hAnsi="Arial" w:cs="Arial"/>
        </w:rPr>
        <w:t>HSB 607</w:t>
      </w:r>
      <w:r w:rsidRPr="00C40CE9">
        <w:rPr>
          <w:rFonts w:ascii="Arial" w:hAnsi="Arial" w:cs="Arial"/>
        </w:rPr>
        <w:t xml:space="preserve"> provides that a patient with a debilitating medical condition, who receives written certification from the patient’s health care practitioner that the patient has a debilitating medical condition and who submits the written certification along with an application to the department of public health (department) for a medical </w:t>
      </w:r>
      <w:proofErr w:type="spellStart"/>
      <w:r w:rsidRPr="00C40CE9">
        <w:rPr>
          <w:rFonts w:ascii="Arial" w:hAnsi="Arial" w:cs="Arial"/>
        </w:rPr>
        <w:t>cannabidiol</w:t>
      </w:r>
      <w:proofErr w:type="spellEnd"/>
      <w:r w:rsidRPr="00C40CE9">
        <w:rPr>
          <w:rFonts w:ascii="Arial" w:hAnsi="Arial" w:cs="Arial"/>
        </w:rPr>
        <w:t xml:space="preserve"> registration card, may lawfully use medical </w:t>
      </w:r>
      <w:proofErr w:type="spellStart"/>
      <w:r w:rsidRPr="00C40CE9">
        <w:rPr>
          <w:rFonts w:ascii="Arial" w:hAnsi="Arial" w:cs="Arial"/>
        </w:rPr>
        <w:t>cannabidiol</w:t>
      </w:r>
      <w:proofErr w:type="spellEnd"/>
      <w:r w:rsidRPr="00C40CE9">
        <w:rPr>
          <w:rFonts w:ascii="Arial" w:hAnsi="Arial" w:cs="Arial"/>
        </w:rPr>
        <w:t xml:space="preserve"> to treat the patient’s debilitating medical condition. A patient who is issued a medical </w:t>
      </w:r>
      <w:proofErr w:type="spellStart"/>
      <w:r w:rsidRPr="00C40CE9">
        <w:rPr>
          <w:rFonts w:ascii="Arial" w:hAnsi="Arial" w:cs="Arial"/>
        </w:rPr>
        <w:t>cannabidiol</w:t>
      </w:r>
      <w:proofErr w:type="spellEnd"/>
      <w:r w:rsidRPr="00C40CE9">
        <w:rPr>
          <w:rFonts w:ascii="Arial" w:hAnsi="Arial" w:cs="Arial"/>
        </w:rPr>
        <w:t xml:space="preserve"> registration card will be able to receive medical </w:t>
      </w:r>
      <w:proofErr w:type="spellStart"/>
      <w:r w:rsidRPr="00C40CE9">
        <w:rPr>
          <w:rFonts w:ascii="Arial" w:hAnsi="Arial" w:cs="Arial"/>
        </w:rPr>
        <w:t>cannabidiol</w:t>
      </w:r>
      <w:proofErr w:type="spellEnd"/>
      <w:r w:rsidRPr="00C40CE9">
        <w:rPr>
          <w:rFonts w:ascii="Arial" w:hAnsi="Arial" w:cs="Arial"/>
        </w:rPr>
        <w:t xml:space="preserve"> directly from a licensed medical </w:t>
      </w:r>
      <w:proofErr w:type="spellStart"/>
      <w:r w:rsidRPr="00C40CE9">
        <w:rPr>
          <w:rFonts w:ascii="Arial" w:hAnsi="Arial" w:cs="Arial"/>
        </w:rPr>
        <w:t>cannabidiol</w:t>
      </w:r>
      <w:proofErr w:type="spellEnd"/>
      <w:r w:rsidRPr="00C40CE9">
        <w:rPr>
          <w:rFonts w:ascii="Arial" w:hAnsi="Arial" w:cs="Arial"/>
        </w:rPr>
        <w:t xml:space="preserve"> dispensary in this state. </w:t>
      </w:r>
      <w:r w:rsidR="000F63FA">
        <w:rPr>
          <w:rFonts w:ascii="Arial" w:hAnsi="Arial" w:cs="Arial"/>
        </w:rPr>
        <w:t xml:space="preserve">“Medical </w:t>
      </w:r>
      <w:proofErr w:type="spellStart"/>
      <w:r w:rsidR="000F63FA">
        <w:rPr>
          <w:rFonts w:ascii="Arial" w:hAnsi="Arial" w:cs="Arial"/>
        </w:rPr>
        <w:t>Cannabidiol</w:t>
      </w:r>
      <w:proofErr w:type="spellEnd"/>
      <w:r w:rsidR="000F63FA">
        <w:rPr>
          <w:rFonts w:ascii="Arial" w:hAnsi="Arial" w:cs="Arial"/>
        </w:rPr>
        <w:t>” can contain no more than 3% THC, but is not required to have a minimum level of CBD.</w:t>
      </w:r>
      <w:r w:rsidR="00240518">
        <w:rPr>
          <w:rFonts w:ascii="Arial" w:hAnsi="Arial" w:cs="Arial"/>
        </w:rPr>
        <w:t xml:space="preserve">  </w:t>
      </w:r>
      <w:r w:rsidR="00240518" w:rsidRPr="00240518">
        <w:rPr>
          <w:rFonts w:ascii="Arial" w:hAnsi="Arial" w:cs="Arial"/>
          <w:u w:val="single"/>
        </w:rPr>
        <w:t xml:space="preserve">The bill provides that a patient, including an out-of-state patient who is in Iowa, shall not consume the medical </w:t>
      </w:r>
      <w:proofErr w:type="spellStart"/>
      <w:r w:rsidR="00240518" w:rsidRPr="00240518">
        <w:rPr>
          <w:rFonts w:ascii="Arial" w:hAnsi="Arial" w:cs="Arial"/>
          <w:u w:val="single"/>
        </w:rPr>
        <w:t>cannabidiol</w:t>
      </w:r>
      <w:proofErr w:type="spellEnd"/>
      <w:r w:rsidR="00240518" w:rsidRPr="00240518">
        <w:rPr>
          <w:rFonts w:ascii="Arial" w:hAnsi="Arial" w:cs="Arial"/>
          <w:u w:val="single"/>
        </w:rPr>
        <w:t xml:space="preserve"> by smoking the medical </w:t>
      </w:r>
      <w:proofErr w:type="spellStart"/>
      <w:r w:rsidR="00240518" w:rsidRPr="00240518">
        <w:rPr>
          <w:rFonts w:ascii="Arial" w:hAnsi="Arial" w:cs="Arial"/>
          <w:u w:val="single"/>
        </w:rPr>
        <w:t>cannabidiol</w:t>
      </w:r>
      <w:proofErr w:type="spellEnd"/>
      <w:r w:rsidR="00240518" w:rsidRPr="00240518">
        <w:rPr>
          <w:rFonts w:ascii="Arial" w:hAnsi="Arial" w:cs="Arial"/>
          <w:u w:val="single"/>
        </w:rPr>
        <w:t>.</w:t>
      </w:r>
    </w:p>
    <w:p w:rsidR="000F63FA" w:rsidRDefault="00C40CE9" w:rsidP="000F63FA">
      <w:pPr>
        <w:ind w:firstLine="720"/>
        <w:rPr>
          <w:rFonts w:ascii="Arial" w:hAnsi="Arial" w:cs="Arial"/>
        </w:rPr>
      </w:pPr>
      <w:r w:rsidRPr="00C40CE9">
        <w:rPr>
          <w:rFonts w:ascii="Arial" w:hAnsi="Arial" w:cs="Arial"/>
        </w:rPr>
        <w:t xml:space="preserve">The director of public health is required to establish a medical advisory board, no later than August 15, 2016, to consist of nine practitioners representing the fields of neurology, pain management, gastroenterology, oncology, psychiatry, pediatrics, infectious disease, family medicine, and pharmacy, and three patients with valid medical </w:t>
      </w:r>
      <w:proofErr w:type="spellStart"/>
      <w:r w:rsidRPr="00C40CE9">
        <w:rPr>
          <w:rFonts w:ascii="Arial" w:hAnsi="Arial" w:cs="Arial"/>
        </w:rPr>
        <w:t>cannabidiol</w:t>
      </w:r>
      <w:proofErr w:type="spellEnd"/>
      <w:r w:rsidRPr="00C40CE9">
        <w:rPr>
          <w:rFonts w:ascii="Arial" w:hAnsi="Arial" w:cs="Arial"/>
        </w:rPr>
        <w:t xml:space="preserve"> registration cards.</w:t>
      </w:r>
      <w:r w:rsidR="002A632B">
        <w:rPr>
          <w:rFonts w:ascii="Arial" w:hAnsi="Arial" w:cs="Arial"/>
        </w:rPr>
        <w:t xml:space="preserve"> The Board is required to make</w:t>
      </w:r>
      <w:r w:rsidRPr="00C40CE9">
        <w:rPr>
          <w:rFonts w:ascii="Arial" w:hAnsi="Arial" w:cs="Arial"/>
        </w:rPr>
        <w:t xml:space="preserve"> recommendations to the department of public health for approval of additional debilitating medical conditions that can be treated with medical </w:t>
      </w:r>
      <w:proofErr w:type="spellStart"/>
      <w:r w:rsidRPr="00C40CE9">
        <w:rPr>
          <w:rFonts w:ascii="Arial" w:hAnsi="Arial" w:cs="Arial"/>
        </w:rPr>
        <w:t>cannabidiol.</w:t>
      </w:r>
      <w:proofErr w:type="spellEnd"/>
    </w:p>
    <w:p w:rsidR="002A632B" w:rsidRDefault="002A632B" w:rsidP="002A632B">
      <w:pPr>
        <w:ind w:firstLine="720"/>
        <w:rPr>
          <w:rFonts w:ascii="Arial" w:hAnsi="Arial" w:cs="Arial"/>
        </w:rPr>
      </w:pPr>
      <w:r>
        <w:rPr>
          <w:rFonts w:ascii="Arial" w:hAnsi="Arial" w:cs="Arial"/>
        </w:rPr>
        <w:t>HSB 607</w:t>
      </w:r>
      <w:r w:rsidR="00C40CE9" w:rsidRPr="00C40CE9">
        <w:rPr>
          <w:rFonts w:ascii="Arial" w:hAnsi="Arial" w:cs="Arial"/>
        </w:rPr>
        <w:t xml:space="preserve"> requires the department to license by December 1, 2016, four medical </w:t>
      </w:r>
      <w:proofErr w:type="spellStart"/>
      <w:r w:rsidR="00C40CE9" w:rsidRPr="00C40CE9">
        <w:rPr>
          <w:rFonts w:ascii="Arial" w:hAnsi="Arial" w:cs="Arial"/>
        </w:rPr>
        <w:t>cannabidiol</w:t>
      </w:r>
      <w:proofErr w:type="spellEnd"/>
      <w:r w:rsidR="00C40CE9" w:rsidRPr="00C40CE9">
        <w:rPr>
          <w:rFonts w:ascii="Arial" w:hAnsi="Arial" w:cs="Arial"/>
        </w:rPr>
        <w:t xml:space="preserve"> manufacturers for the manufacture of medical </w:t>
      </w:r>
      <w:proofErr w:type="spellStart"/>
      <w:r w:rsidR="00C40CE9" w:rsidRPr="00C40CE9">
        <w:rPr>
          <w:rFonts w:ascii="Arial" w:hAnsi="Arial" w:cs="Arial"/>
        </w:rPr>
        <w:t>cannabidiol</w:t>
      </w:r>
      <w:proofErr w:type="spellEnd"/>
      <w:r w:rsidR="00C40CE9" w:rsidRPr="00C40CE9">
        <w:rPr>
          <w:rFonts w:ascii="Arial" w:hAnsi="Arial" w:cs="Arial"/>
        </w:rPr>
        <w:t xml:space="preserve"> within this state and </w:t>
      </w:r>
      <w:proofErr w:type="spellStart"/>
      <w:r>
        <w:rPr>
          <w:rFonts w:ascii="Arial" w:hAnsi="Arial" w:cs="Arial"/>
        </w:rPr>
        <w:t>and</w:t>
      </w:r>
      <w:proofErr w:type="spellEnd"/>
      <w:r>
        <w:rPr>
          <w:rFonts w:ascii="Arial" w:hAnsi="Arial" w:cs="Arial"/>
        </w:rPr>
        <w:t xml:space="preserve"> </w:t>
      </w:r>
      <w:r w:rsidRPr="002A632B">
        <w:rPr>
          <w:rFonts w:ascii="Arial" w:hAnsi="Arial" w:cs="Arial"/>
        </w:rPr>
        <w:t xml:space="preserve">12 medical </w:t>
      </w:r>
      <w:proofErr w:type="spellStart"/>
      <w:r w:rsidRPr="002A632B">
        <w:rPr>
          <w:rFonts w:ascii="Arial" w:hAnsi="Arial" w:cs="Arial"/>
        </w:rPr>
        <w:t>cannabidiol</w:t>
      </w:r>
      <w:proofErr w:type="spellEnd"/>
      <w:r w:rsidRPr="002A632B">
        <w:rPr>
          <w:rFonts w:ascii="Arial" w:hAnsi="Arial" w:cs="Arial"/>
        </w:rPr>
        <w:t xml:space="preserve"> dispensaries to dispense medical </w:t>
      </w:r>
      <w:proofErr w:type="spellStart"/>
      <w:r w:rsidRPr="002A632B">
        <w:rPr>
          <w:rFonts w:ascii="Arial" w:hAnsi="Arial" w:cs="Arial"/>
        </w:rPr>
        <w:t>cannabidiol</w:t>
      </w:r>
      <w:proofErr w:type="spellEnd"/>
      <w:r>
        <w:rPr>
          <w:rFonts w:ascii="Arial" w:hAnsi="Arial" w:cs="Arial"/>
        </w:rPr>
        <w:t xml:space="preserve"> within this state and </w:t>
      </w:r>
      <w:r w:rsidR="00C40CE9" w:rsidRPr="00C40CE9">
        <w:rPr>
          <w:rFonts w:ascii="Arial" w:hAnsi="Arial" w:cs="Arial"/>
        </w:rPr>
        <w:t xml:space="preserve">to license new medical </w:t>
      </w:r>
      <w:proofErr w:type="spellStart"/>
      <w:r w:rsidR="00C40CE9" w:rsidRPr="00C40CE9">
        <w:rPr>
          <w:rFonts w:ascii="Arial" w:hAnsi="Arial" w:cs="Arial"/>
        </w:rPr>
        <w:t>cannabidiol</w:t>
      </w:r>
      <w:proofErr w:type="spellEnd"/>
      <w:r w:rsidR="00C40CE9" w:rsidRPr="00C40CE9">
        <w:rPr>
          <w:rFonts w:ascii="Arial" w:hAnsi="Arial" w:cs="Arial"/>
        </w:rPr>
        <w:t xml:space="preserve"> manufacturers</w:t>
      </w:r>
      <w:r>
        <w:rPr>
          <w:rFonts w:ascii="Arial" w:hAnsi="Arial" w:cs="Arial"/>
        </w:rPr>
        <w:t xml:space="preserve"> and dispensaries</w:t>
      </w:r>
      <w:r w:rsidR="00C40CE9" w:rsidRPr="00C40CE9">
        <w:rPr>
          <w:rFonts w:ascii="Arial" w:hAnsi="Arial" w:cs="Arial"/>
        </w:rPr>
        <w:t xml:space="preserve"> or relicense existing medical </w:t>
      </w:r>
      <w:proofErr w:type="spellStart"/>
      <w:r w:rsidR="00C40CE9" w:rsidRPr="00C40CE9">
        <w:rPr>
          <w:rFonts w:ascii="Arial" w:hAnsi="Arial" w:cs="Arial"/>
        </w:rPr>
        <w:t>cannabidiol</w:t>
      </w:r>
      <w:proofErr w:type="spellEnd"/>
      <w:r w:rsidR="00C40CE9" w:rsidRPr="00C40CE9">
        <w:rPr>
          <w:rFonts w:ascii="Arial" w:hAnsi="Arial" w:cs="Arial"/>
        </w:rPr>
        <w:t xml:space="preserve"> manufacturers</w:t>
      </w:r>
      <w:r>
        <w:rPr>
          <w:rFonts w:ascii="Arial" w:hAnsi="Arial" w:cs="Arial"/>
        </w:rPr>
        <w:t xml:space="preserve"> and dispensaries by December 1 of each year.</w:t>
      </w:r>
    </w:p>
    <w:p w:rsidR="002A632B" w:rsidRDefault="00C40CE9" w:rsidP="002A632B">
      <w:pPr>
        <w:ind w:firstLine="720"/>
        <w:rPr>
          <w:rFonts w:ascii="Arial" w:hAnsi="Arial" w:cs="Arial"/>
        </w:rPr>
      </w:pPr>
      <w:r w:rsidRPr="00C40CE9">
        <w:rPr>
          <w:rFonts w:ascii="Arial" w:hAnsi="Arial" w:cs="Arial"/>
        </w:rPr>
        <w:t xml:space="preserve">As a condition for licensure, a medical </w:t>
      </w:r>
      <w:proofErr w:type="spellStart"/>
      <w:r w:rsidRPr="00C40CE9">
        <w:rPr>
          <w:rFonts w:ascii="Arial" w:hAnsi="Arial" w:cs="Arial"/>
        </w:rPr>
        <w:t>cannabidiol</w:t>
      </w:r>
      <w:proofErr w:type="spellEnd"/>
      <w:r w:rsidRPr="00C40CE9">
        <w:rPr>
          <w:rFonts w:ascii="Arial" w:hAnsi="Arial" w:cs="Arial"/>
        </w:rPr>
        <w:t xml:space="preserve"> manufacturer must agree to begin supplying medical </w:t>
      </w:r>
      <w:proofErr w:type="spellStart"/>
      <w:r w:rsidRPr="00C40CE9">
        <w:rPr>
          <w:rFonts w:ascii="Arial" w:hAnsi="Arial" w:cs="Arial"/>
        </w:rPr>
        <w:t>cannabidiol</w:t>
      </w:r>
      <w:proofErr w:type="spellEnd"/>
      <w:r w:rsidRPr="00C40CE9">
        <w:rPr>
          <w:rFonts w:ascii="Arial" w:hAnsi="Arial" w:cs="Arial"/>
        </w:rPr>
        <w:t xml:space="preserve"> to medical </w:t>
      </w:r>
      <w:proofErr w:type="spellStart"/>
      <w:r w:rsidRPr="00C40CE9">
        <w:rPr>
          <w:rFonts w:ascii="Arial" w:hAnsi="Arial" w:cs="Arial"/>
        </w:rPr>
        <w:t>cannabidiol</w:t>
      </w:r>
      <w:proofErr w:type="spellEnd"/>
      <w:r w:rsidRPr="00C40CE9">
        <w:rPr>
          <w:rFonts w:ascii="Arial" w:hAnsi="Arial" w:cs="Arial"/>
        </w:rPr>
        <w:t xml:space="preserve"> dispensaries in this state by July 1, 2017. </w:t>
      </w:r>
      <w:r w:rsidR="002A632B">
        <w:rPr>
          <w:rFonts w:ascii="Arial" w:hAnsi="Arial" w:cs="Arial"/>
        </w:rPr>
        <w:t xml:space="preserve"> </w:t>
      </w:r>
      <w:r w:rsidRPr="00C40CE9">
        <w:rPr>
          <w:rFonts w:ascii="Arial" w:hAnsi="Arial" w:cs="Arial"/>
        </w:rPr>
        <w:t xml:space="preserve">A medical </w:t>
      </w:r>
      <w:proofErr w:type="spellStart"/>
      <w:r w:rsidRPr="00C40CE9">
        <w:rPr>
          <w:rFonts w:ascii="Arial" w:hAnsi="Arial" w:cs="Arial"/>
        </w:rPr>
        <w:t>cannabidiol</w:t>
      </w:r>
      <w:proofErr w:type="spellEnd"/>
      <w:r w:rsidRPr="00C40CE9">
        <w:rPr>
          <w:rFonts w:ascii="Arial" w:hAnsi="Arial" w:cs="Arial"/>
        </w:rPr>
        <w:t xml:space="preserve"> manufacturer is required to provide a reliable and ongoing supply of medical </w:t>
      </w:r>
      <w:proofErr w:type="spellStart"/>
      <w:r w:rsidRPr="00C40CE9">
        <w:rPr>
          <w:rFonts w:ascii="Arial" w:hAnsi="Arial" w:cs="Arial"/>
        </w:rPr>
        <w:t>cannabidiol</w:t>
      </w:r>
      <w:proofErr w:type="spellEnd"/>
      <w:r w:rsidRPr="00C40CE9">
        <w:rPr>
          <w:rFonts w:ascii="Arial" w:hAnsi="Arial" w:cs="Arial"/>
        </w:rPr>
        <w:t xml:space="preserve"> to medical </w:t>
      </w:r>
      <w:proofErr w:type="spellStart"/>
      <w:r w:rsidRPr="00C40CE9">
        <w:rPr>
          <w:rFonts w:ascii="Arial" w:hAnsi="Arial" w:cs="Arial"/>
        </w:rPr>
        <w:t>cannabidiol</w:t>
      </w:r>
      <w:proofErr w:type="spellEnd"/>
      <w:r w:rsidRPr="00C40CE9">
        <w:rPr>
          <w:rFonts w:ascii="Arial" w:hAnsi="Arial" w:cs="Arial"/>
        </w:rPr>
        <w:t xml:space="preserve"> dispensaries and to treat </w:t>
      </w:r>
      <w:r w:rsidRPr="00C40CE9">
        <w:rPr>
          <w:rFonts w:ascii="Arial" w:hAnsi="Arial" w:cs="Arial"/>
        </w:rPr>
        <w:lastRenderedPageBreak/>
        <w:t xml:space="preserve">every debilitating medical condition pursuant to the provisions of the bill and manufacture, cultivate, harvest, package, and process medical </w:t>
      </w:r>
      <w:proofErr w:type="spellStart"/>
      <w:r w:rsidRPr="00C40CE9">
        <w:rPr>
          <w:rFonts w:ascii="Arial" w:hAnsi="Arial" w:cs="Arial"/>
        </w:rPr>
        <w:t>cannabidiol</w:t>
      </w:r>
      <w:proofErr w:type="spellEnd"/>
      <w:r w:rsidRPr="00C40CE9">
        <w:rPr>
          <w:rFonts w:ascii="Arial" w:hAnsi="Arial" w:cs="Arial"/>
        </w:rPr>
        <w:t xml:space="preserve"> in an enclosed, locked facility at a physical address provided to the department during the licensure process; and is prohibited from manufacturing edible medical </w:t>
      </w:r>
      <w:proofErr w:type="spellStart"/>
      <w:r w:rsidRPr="00C40CE9">
        <w:rPr>
          <w:rFonts w:ascii="Arial" w:hAnsi="Arial" w:cs="Arial"/>
        </w:rPr>
        <w:t>cannabidiol</w:t>
      </w:r>
      <w:proofErr w:type="spellEnd"/>
      <w:r w:rsidRPr="00C40CE9">
        <w:rPr>
          <w:rFonts w:ascii="Arial" w:hAnsi="Arial" w:cs="Arial"/>
        </w:rPr>
        <w:t xml:space="preserve"> products with food coloring.</w:t>
      </w:r>
    </w:p>
    <w:p w:rsidR="000F63FA" w:rsidRDefault="00C40CE9" w:rsidP="002A632B">
      <w:pPr>
        <w:ind w:firstLine="720"/>
        <w:rPr>
          <w:rFonts w:ascii="Arial" w:hAnsi="Arial" w:cs="Arial"/>
        </w:rPr>
      </w:pPr>
      <w:r w:rsidRPr="00C40CE9">
        <w:rPr>
          <w:rFonts w:ascii="Arial" w:hAnsi="Arial" w:cs="Arial"/>
        </w:rPr>
        <w:t xml:space="preserve">Prior to dispensing of any medical </w:t>
      </w:r>
      <w:proofErr w:type="spellStart"/>
      <w:r w:rsidRPr="00C40CE9">
        <w:rPr>
          <w:rFonts w:ascii="Arial" w:hAnsi="Arial" w:cs="Arial"/>
        </w:rPr>
        <w:t>cannabidiol</w:t>
      </w:r>
      <w:proofErr w:type="spellEnd"/>
      <w:r w:rsidRPr="00C40CE9">
        <w:rPr>
          <w:rFonts w:ascii="Arial" w:hAnsi="Arial" w:cs="Arial"/>
        </w:rPr>
        <w:t xml:space="preserve">, a medical </w:t>
      </w:r>
      <w:proofErr w:type="spellStart"/>
      <w:r w:rsidRPr="00C40CE9">
        <w:rPr>
          <w:rFonts w:ascii="Arial" w:hAnsi="Arial" w:cs="Arial"/>
        </w:rPr>
        <w:t>cannabidiol</w:t>
      </w:r>
      <w:proofErr w:type="spellEnd"/>
      <w:r w:rsidRPr="00C40CE9">
        <w:rPr>
          <w:rFonts w:ascii="Arial" w:hAnsi="Arial" w:cs="Arial"/>
        </w:rPr>
        <w:t xml:space="preserve"> dispensary is required to verify that the medical </w:t>
      </w:r>
      <w:proofErr w:type="spellStart"/>
      <w:r w:rsidRPr="00C40CE9">
        <w:rPr>
          <w:rFonts w:ascii="Arial" w:hAnsi="Arial" w:cs="Arial"/>
        </w:rPr>
        <w:t>cannabidiol</w:t>
      </w:r>
      <w:proofErr w:type="spellEnd"/>
      <w:r w:rsidRPr="00C40CE9">
        <w:rPr>
          <w:rFonts w:ascii="Arial" w:hAnsi="Arial" w:cs="Arial"/>
        </w:rPr>
        <w:t xml:space="preserve"> dispensary has received a valid medical </w:t>
      </w:r>
      <w:proofErr w:type="spellStart"/>
      <w:r w:rsidRPr="00C40CE9">
        <w:rPr>
          <w:rFonts w:ascii="Arial" w:hAnsi="Arial" w:cs="Arial"/>
        </w:rPr>
        <w:t>cannabidiol</w:t>
      </w:r>
      <w:proofErr w:type="spellEnd"/>
      <w:r w:rsidRPr="00C40CE9">
        <w:rPr>
          <w:rFonts w:ascii="Arial" w:hAnsi="Arial" w:cs="Arial"/>
        </w:rPr>
        <w:t xml:space="preserve"> registration card from a patient or a patient’s primary caregiver, if applicable, assign a tracking number to any medical </w:t>
      </w:r>
      <w:proofErr w:type="spellStart"/>
      <w:r w:rsidRPr="00C40CE9">
        <w:rPr>
          <w:rFonts w:ascii="Arial" w:hAnsi="Arial" w:cs="Arial"/>
        </w:rPr>
        <w:t>cannabidiol</w:t>
      </w:r>
      <w:proofErr w:type="spellEnd"/>
      <w:r w:rsidRPr="00C40CE9">
        <w:rPr>
          <w:rFonts w:ascii="Arial" w:hAnsi="Arial" w:cs="Arial"/>
        </w:rPr>
        <w:t xml:space="preserve"> dispensed from the medical </w:t>
      </w:r>
      <w:proofErr w:type="spellStart"/>
      <w:r w:rsidRPr="00C40CE9">
        <w:rPr>
          <w:rFonts w:ascii="Arial" w:hAnsi="Arial" w:cs="Arial"/>
        </w:rPr>
        <w:t>cannabidiol</w:t>
      </w:r>
      <w:proofErr w:type="spellEnd"/>
      <w:r w:rsidRPr="00C40CE9">
        <w:rPr>
          <w:rFonts w:ascii="Arial" w:hAnsi="Arial" w:cs="Arial"/>
        </w:rPr>
        <w:t xml:space="preserve"> dispensary and follow proper packaging procedures in compliance with federal law.</w:t>
      </w:r>
    </w:p>
    <w:p w:rsidR="000F63FA" w:rsidRDefault="00240518" w:rsidP="00240518">
      <w:pPr>
        <w:ind w:firstLine="720"/>
        <w:rPr>
          <w:rFonts w:ascii="Arial" w:hAnsi="Arial" w:cs="Arial"/>
        </w:rPr>
      </w:pPr>
      <w:r>
        <w:rPr>
          <w:rFonts w:ascii="Arial" w:hAnsi="Arial" w:cs="Arial"/>
        </w:rPr>
        <w:t xml:space="preserve">HSB 607 </w:t>
      </w:r>
      <w:r w:rsidR="00C40CE9" w:rsidRPr="00C40CE9">
        <w:rPr>
          <w:rFonts w:ascii="Arial" w:hAnsi="Arial" w:cs="Arial"/>
        </w:rPr>
        <w:t>requires the department</w:t>
      </w:r>
      <w:r>
        <w:rPr>
          <w:rFonts w:ascii="Arial" w:hAnsi="Arial" w:cs="Arial"/>
        </w:rPr>
        <w:t xml:space="preserve"> of public health</w:t>
      </w:r>
      <w:r w:rsidR="00C40CE9" w:rsidRPr="00C40CE9">
        <w:rPr>
          <w:rFonts w:ascii="Arial" w:hAnsi="Arial" w:cs="Arial"/>
        </w:rPr>
        <w:t xml:space="preserve"> to adopt </w:t>
      </w:r>
      <w:r>
        <w:rPr>
          <w:rFonts w:ascii="Arial" w:hAnsi="Arial" w:cs="Arial"/>
        </w:rPr>
        <w:t xml:space="preserve">administrative </w:t>
      </w:r>
      <w:r w:rsidR="00C40CE9" w:rsidRPr="00C40CE9">
        <w:rPr>
          <w:rFonts w:ascii="Arial" w:hAnsi="Arial" w:cs="Arial"/>
        </w:rPr>
        <w:t xml:space="preserve">rules relating to applications for medical </w:t>
      </w:r>
      <w:proofErr w:type="spellStart"/>
      <w:r w:rsidR="00C40CE9" w:rsidRPr="00C40CE9">
        <w:rPr>
          <w:rFonts w:ascii="Arial" w:hAnsi="Arial" w:cs="Arial"/>
        </w:rPr>
        <w:t>cannabidiol</w:t>
      </w:r>
      <w:proofErr w:type="spellEnd"/>
      <w:r w:rsidR="00C40CE9" w:rsidRPr="00C40CE9">
        <w:rPr>
          <w:rFonts w:ascii="Arial" w:hAnsi="Arial" w:cs="Arial"/>
        </w:rPr>
        <w:t xml:space="preserve"> registration cards, chronic and debilitating diseases or medical conditions, the form and quantity of medical </w:t>
      </w:r>
      <w:proofErr w:type="spellStart"/>
      <w:r w:rsidR="00C40CE9" w:rsidRPr="00C40CE9">
        <w:rPr>
          <w:rFonts w:ascii="Arial" w:hAnsi="Arial" w:cs="Arial"/>
        </w:rPr>
        <w:t>cannabidiol</w:t>
      </w:r>
      <w:proofErr w:type="spellEnd"/>
      <w:r w:rsidR="00C40CE9" w:rsidRPr="00C40CE9">
        <w:rPr>
          <w:rFonts w:ascii="Arial" w:hAnsi="Arial" w:cs="Arial"/>
        </w:rPr>
        <w:t xml:space="preserve"> allowed to be dispensed, requirements for the licensure of medical </w:t>
      </w:r>
      <w:proofErr w:type="spellStart"/>
      <w:r w:rsidR="00C40CE9" w:rsidRPr="00C40CE9">
        <w:rPr>
          <w:rFonts w:ascii="Arial" w:hAnsi="Arial" w:cs="Arial"/>
        </w:rPr>
        <w:t>cannabidiol</w:t>
      </w:r>
      <w:proofErr w:type="spellEnd"/>
      <w:r w:rsidR="00C40CE9" w:rsidRPr="00C40CE9">
        <w:rPr>
          <w:rFonts w:ascii="Arial" w:hAnsi="Arial" w:cs="Arial"/>
        </w:rPr>
        <w:t xml:space="preserve"> manufacturers and medical </w:t>
      </w:r>
      <w:proofErr w:type="spellStart"/>
      <w:r w:rsidR="00C40CE9" w:rsidRPr="00C40CE9">
        <w:rPr>
          <w:rFonts w:ascii="Arial" w:hAnsi="Arial" w:cs="Arial"/>
        </w:rPr>
        <w:t>cannabidiol</w:t>
      </w:r>
      <w:proofErr w:type="spellEnd"/>
      <w:r w:rsidR="00C40CE9" w:rsidRPr="00C40CE9">
        <w:rPr>
          <w:rFonts w:ascii="Arial" w:hAnsi="Arial" w:cs="Arial"/>
        </w:rPr>
        <w:t xml:space="preserve"> dispensaries, a dispensing system for medical </w:t>
      </w:r>
      <w:proofErr w:type="spellStart"/>
      <w:r w:rsidR="00C40CE9" w:rsidRPr="00C40CE9">
        <w:rPr>
          <w:rFonts w:ascii="Arial" w:hAnsi="Arial" w:cs="Arial"/>
        </w:rPr>
        <w:t>cannabidiol</w:t>
      </w:r>
      <w:proofErr w:type="spellEnd"/>
      <w:r w:rsidR="00C40CE9" w:rsidRPr="00C40CE9">
        <w:rPr>
          <w:rFonts w:ascii="Arial" w:hAnsi="Arial" w:cs="Arial"/>
        </w:rPr>
        <w:t xml:space="preserve"> within this state that follows certain requirements, annual fees from medical </w:t>
      </w:r>
      <w:proofErr w:type="spellStart"/>
      <w:r w:rsidR="00C40CE9" w:rsidRPr="00C40CE9">
        <w:rPr>
          <w:rFonts w:ascii="Arial" w:hAnsi="Arial" w:cs="Arial"/>
        </w:rPr>
        <w:t>cannabidiol</w:t>
      </w:r>
      <w:proofErr w:type="spellEnd"/>
      <w:r w:rsidR="00C40CE9" w:rsidRPr="00C40CE9">
        <w:rPr>
          <w:rFonts w:ascii="Arial" w:hAnsi="Arial" w:cs="Arial"/>
        </w:rPr>
        <w:t xml:space="preserve"> manufacturers and medical </w:t>
      </w:r>
      <w:proofErr w:type="spellStart"/>
      <w:r w:rsidR="00C40CE9" w:rsidRPr="00C40CE9">
        <w:rPr>
          <w:rFonts w:ascii="Arial" w:hAnsi="Arial" w:cs="Arial"/>
        </w:rPr>
        <w:t>cannabidiol</w:t>
      </w:r>
      <w:proofErr w:type="spellEnd"/>
      <w:r w:rsidR="00C40CE9" w:rsidRPr="00C40CE9">
        <w:rPr>
          <w:rFonts w:ascii="Arial" w:hAnsi="Arial" w:cs="Arial"/>
        </w:rPr>
        <w:t xml:space="preserve"> dispensaries public safety procedures.</w:t>
      </w:r>
    </w:p>
    <w:p w:rsidR="00240518" w:rsidRDefault="00C40CE9" w:rsidP="00240518">
      <w:pPr>
        <w:ind w:firstLine="720"/>
        <w:rPr>
          <w:rFonts w:ascii="Arial" w:hAnsi="Arial" w:cs="Arial"/>
        </w:rPr>
      </w:pPr>
      <w:r w:rsidRPr="00C40CE9">
        <w:rPr>
          <w:rFonts w:ascii="Arial" w:hAnsi="Arial" w:cs="Arial"/>
        </w:rPr>
        <w:t xml:space="preserve">The bill </w:t>
      </w:r>
      <w:r w:rsidR="00240518">
        <w:rPr>
          <w:rFonts w:ascii="Arial" w:hAnsi="Arial" w:cs="Arial"/>
        </w:rPr>
        <w:t xml:space="preserve">also </w:t>
      </w:r>
      <w:r w:rsidR="00E30034">
        <w:rPr>
          <w:rFonts w:ascii="Arial" w:hAnsi="Arial" w:cs="Arial"/>
        </w:rPr>
        <w:t>allows reciprocity for</w:t>
      </w:r>
      <w:r w:rsidRPr="00C40CE9">
        <w:rPr>
          <w:rFonts w:ascii="Arial" w:hAnsi="Arial" w:cs="Arial"/>
        </w:rPr>
        <w:t xml:space="preserve"> a valid medical </w:t>
      </w:r>
      <w:proofErr w:type="spellStart"/>
      <w:r w:rsidRPr="00C40CE9">
        <w:rPr>
          <w:rFonts w:ascii="Arial" w:hAnsi="Arial" w:cs="Arial"/>
        </w:rPr>
        <w:t>cannabidiol</w:t>
      </w:r>
      <w:proofErr w:type="spellEnd"/>
      <w:r w:rsidRPr="00C40CE9">
        <w:rPr>
          <w:rFonts w:ascii="Arial" w:hAnsi="Arial" w:cs="Arial"/>
        </w:rPr>
        <w:t xml:space="preserve"> registration card, or its equivalent, issued under the laws of another state that allows an out-of-state patient to possess or use medical </w:t>
      </w:r>
      <w:proofErr w:type="spellStart"/>
      <w:r w:rsidRPr="00C40CE9">
        <w:rPr>
          <w:rFonts w:ascii="Arial" w:hAnsi="Arial" w:cs="Arial"/>
        </w:rPr>
        <w:t>cannabidiol</w:t>
      </w:r>
      <w:proofErr w:type="spellEnd"/>
      <w:r w:rsidRPr="00C40CE9">
        <w:rPr>
          <w:rFonts w:ascii="Arial" w:hAnsi="Arial" w:cs="Arial"/>
        </w:rPr>
        <w:t xml:space="preserve"> in the jurisdiction of issuance shall have the same force and effect as a valid medical </w:t>
      </w:r>
      <w:proofErr w:type="spellStart"/>
      <w:r w:rsidRPr="00C40CE9">
        <w:rPr>
          <w:rFonts w:ascii="Arial" w:hAnsi="Arial" w:cs="Arial"/>
        </w:rPr>
        <w:t>cannabidiol</w:t>
      </w:r>
      <w:proofErr w:type="spellEnd"/>
      <w:r w:rsidRPr="00C40CE9">
        <w:rPr>
          <w:rFonts w:ascii="Arial" w:hAnsi="Arial" w:cs="Arial"/>
        </w:rPr>
        <w:t xml:space="preserve"> card issued under the bill, except that an out-of-state patient in this state shall not obtain medical </w:t>
      </w:r>
      <w:proofErr w:type="spellStart"/>
      <w:r w:rsidRPr="00C40CE9">
        <w:rPr>
          <w:rFonts w:ascii="Arial" w:hAnsi="Arial" w:cs="Arial"/>
        </w:rPr>
        <w:t>cannabidiol</w:t>
      </w:r>
      <w:proofErr w:type="spellEnd"/>
      <w:r w:rsidRPr="00C40CE9">
        <w:rPr>
          <w:rFonts w:ascii="Arial" w:hAnsi="Arial" w:cs="Arial"/>
        </w:rPr>
        <w:t xml:space="preserve"> from a medical </w:t>
      </w:r>
      <w:proofErr w:type="spellStart"/>
      <w:r w:rsidRPr="00C40CE9">
        <w:rPr>
          <w:rFonts w:ascii="Arial" w:hAnsi="Arial" w:cs="Arial"/>
        </w:rPr>
        <w:t>cannabidiol</w:t>
      </w:r>
      <w:proofErr w:type="spellEnd"/>
      <w:r w:rsidRPr="00C40CE9">
        <w:rPr>
          <w:rFonts w:ascii="Arial" w:hAnsi="Arial" w:cs="Arial"/>
        </w:rPr>
        <w:t xml:space="preserve"> dispensary in this state.</w:t>
      </w:r>
    </w:p>
    <w:p w:rsidR="002A4F8E" w:rsidRPr="00240518" w:rsidRDefault="00C40CE9" w:rsidP="00240518">
      <w:pPr>
        <w:ind w:firstLine="720"/>
        <w:rPr>
          <w:rFonts w:ascii="Arial" w:hAnsi="Arial" w:cs="Arial"/>
          <w:u w:val="single"/>
        </w:rPr>
      </w:pPr>
      <w:r w:rsidRPr="00C40CE9">
        <w:rPr>
          <w:rFonts w:ascii="Arial" w:hAnsi="Arial" w:cs="Arial"/>
        </w:rPr>
        <w:t xml:space="preserve">The bill provides prosecution immunity for a health care practitioner, a medical </w:t>
      </w:r>
      <w:proofErr w:type="spellStart"/>
      <w:r w:rsidRPr="00C40CE9">
        <w:rPr>
          <w:rFonts w:ascii="Arial" w:hAnsi="Arial" w:cs="Arial"/>
        </w:rPr>
        <w:t>cannabidiol</w:t>
      </w:r>
      <w:proofErr w:type="spellEnd"/>
      <w:r w:rsidRPr="00C40CE9">
        <w:rPr>
          <w:rFonts w:ascii="Arial" w:hAnsi="Arial" w:cs="Arial"/>
        </w:rPr>
        <w:t xml:space="preserve"> manufacturer, and a medical </w:t>
      </w:r>
      <w:proofErr w:type="spellStart"/>
      <w:r w:rsidRPr="00C40CE9">
        <w:rPr>
          <w:rFonts w:ascii="Arial" w:hAnsi="Arial" w:cs="Arial"/>
        </w:rPr>
        <w:t>cannabidiol</w:t>
      </w:r>
      <w:proofErr w:type="spellEnd"/>
      <w:r w:rsidRPr="00C40CE9">
        <w:rPr>
          <w:rFonts w:ascii="Arial" w:hAnsi="Arial" w:cs="Arial"/>
        </w:rPr>
        <w:t xml:space="preserve"> dispensary, including any authorized agents or employees of the health care practitioner, medical </w:t>
      </w:r>
      <w:proofErr w:type="spellStart"/>
      <w:r w:rsidRPr="00C40CE9">
        <w:rPr>
          <w:rFonts w:ascii="Arial" w:hAnsi="Arial" w:cs="Arial"/>
        </w:rPr>
        <w:t>cannabidiol</w:t>
      </w:r>
      <w:proofErr w:type="spellEnd"/>
      <w:r w:rsidRPr="00C40CE9">
        <w:rPr>
          <w:rFonts w:ascii="Arial" w:hAnsi="Arial" w:cs="Arial"/>
        </w:rPr>
        <w:t xml:space="preserve"> manufacturer, and medical </w:t>
      </w:r>
      <w:proofErr w:type="spellStart"/>
      <w:r w:rsidRPr="00C40CE9">
        <w:rPr>
          <w:rFonts w:ascii="Arial" w:hAnsi="Arial" w:cs="Arial"/>
        </w:rPr>
        <w:t>cannabidiol</w:t>
      </w:r>
      <w:proofErr w:type="spellEnd"/>
      <w:r w:rsidRPr="00C40CE9">
        <w:rPr>
          <w:rFonts w:ascii="Arial" w:hAnsi="Arial" w:cs="Arial"/>
        </w:rPr>
        <w:t xml:space="preserve"> dispensary, for activities undertaken by the health care practitioner, medical </w:t>
      </w:r>
      <w:proofErr w:type="spellStart"/>
      <w:r w:rsidRPr="00C40CE9">
        <w:rPr>
          <w:rFonts w:ascii="Arial" w:hAnsi="Arial" w:cs="Arial"/>
        </w:rPr>
        <w:t>cannabidiol</w:t>
      </w:r>
      <w:proofErr w:type="spellEnd"/>
      <w:r w:rsidRPr="00C40CE9">
        <w:rPr>
          <w:rFonts w:ascii="Arial" w:hAnsi="Arial" w:cs="Arial"/>
        </w:rPr>
        <w:t xml:space="preserve"> manufacturer, and medical </w:t>
      </w:r>
      <w:proofErr w:type="spellStart"/>
      <w:r w:rsidRPr="00C40CE9">
        <w:rPr>
          <w:rFonts w:ascii="Arial" w:hAnsi="Arial" w:cs="Arial"/>
        </w:rPr>
        <w:t>cannabidiol</w:t>
      </w:r>
      <w:proofErr w:type="spellEnd"/>
      <w:r w:rsidRPr="00C40CE9">
        <w:rPr>
          <w:rFonts w:ascii="Arial" w:hAnsi="Arial" w:cs="Arial"/>
        </w:rPr>
        <w:t xml:space="preserve"> dispensary pursuant to the provisions of the bill.</w:t>
      </w:r>
    </w:p>
    <w:p w:rsidR="002A4F8E" w:rsidRDefault="002A4F8E" w:rsidP="002A4F8E">
      <w:pPr>
        <w:rPr>
          <w:rFonts w:ascii="Arial" w:hAnsi="Arial" w:cs="Arial"/>
        </w:rPr>
      </w:pPr>
    </w:p>
    <w:p w:rsidR="00576527" w:rsidRPr="00576527" w:rsidRDefault="00576527" w:rsidP="003771AE">
      <w:pPr>
        <w:rPr>
          <w:rFonts w:ascii="Arial" w:hAnsi="Arial" w:cs="Arial"/>
          <w:b/>
          <w:i/>
        </w:rPr>
      </w:pPr>
      <w:r>
        <w:rPr>
          <w:rFonts w:ascii="Arial" w:hAnsi="Arial" w:cs="Arial"/>
          <w:b/>
          <w:i/>
        </w:rPr>
        <w:t>Senate Proposes Changes to Criminal Asset Forfeiture Law</w:t>
      </w:r>
    </w:p>
    <w:p w:rsidR="003771AE" w:rsidRPr="003771AE" w:rsidRDefault="002A4F8E" w:rsidP="003771AE">
      <w:pPr>
        <w:rPr>
          <w:rFonts w:ascii="Arial" w:hAnsi="Arial" w:cs="Arial"/>
        </w:rPr>
      </w:pPr>
      <w:hyperlink r:id="rId11" w:tgtFrame="_blank" w:history="1">
        <w:r w:rsidRPr="00C40CE9">
          <w:rPr>
            <w:rStyle w:val="Hyperlink"/>
            <w:rFonts w:ascii="Arial" w:hAnsi="Arial" w:cs="Arial"/>
            <w:u w:val="none"/>
          </w:rPr>
          <w:t>SF 2166</w:t>
        </w:r>
      </w:hyperlink>
      <w:r>
        <w:rPr>
          <w:rFonts w:ascii="Arial" w:hAnsi="Arial" w:cs="Arial"/>
        </w:rPr>
        <w:t xml:space="preserve"> </w:t>
      </w:r>
      <w:r w:rsidR="003771AE">
        <w:rPr>
          <w:rFonts w:ascii="Arial" w:hAnsi="Arial" w:cs="Arial"/>
        </w:rPr>
        <w:t xml:space="preserve">- </w:t>
      </w:r>
      <w:r w:rsidR="003771AE" w:rsidRPr="003771AE">
        <w:rPr>
          <w:rFonts w:ascii="Arial" w:hAnsi="Arial" w:cs="Arial"/>
        </w:rPr>
        <w:t>This bill relates to criminal asset forfeiture.</w:t>
      </w:r>
      <w:r w:rsidR="003771AE">
        <w:rPr>
          <w:rFonts w:ascii="Arial" w:hAnsi="Arial" w:cs="Arial"/>
        </w:rPr>
        <w:t xml:space="preserve"> </w:t>
      </w:r>
      <w:r w:rsidR="003771AE" w:rsidRPr="003771AE">
        <w:rPr>
          <w:rFonts w:ascii="Arial" w:hAnsi="Arial" w:cs="Arial"/>
        </w:rPr>
        <w:t xml:space="preserve">Under current law, </w:t>
      </w:r>
      <w:r w:rsidR="00576527">
        <w:rPr>
          <w:rFonts w:ascii="Arial" w:hAnsi="Arial" w:cs="Arial"/>
        </w:rPr>
        <w:t xml:space="preserve">criminal </w:t>
      </w:r>
      <w:r w:rsidR="003771AE" w:rsidRPr="003771AE">
        <w:rPr>
          <w:rFonts w:ascii="Arial" w:hAnsi="Arial" w:cs="Arial"/>
        </w:rPr>
        <w:t xml:space="preserve">asset forfeiture is governed by Code chapter 809A. The bill repeals Code chapter 809A and replaces it with new Code chapter 809B. Currently under Code chapter 809A, a conviction for a criminal offense is not required for an asset to be subject to forfeiture, and forfeiture need not be expressly authorized as a penalty in the criminal statute. </w:t>
      </w:r>
      <w:r w:rsidR="003771AE" w:rsidRPr="00576527">
        <w:rPr>
          <w:rFonts w:ascii="Arial" w:hAnsi="Arial" w:cs="Arial"/>
          <w:u w:val="single"/>
        </w:rPr>
        <w:t>The bill provides that property is not subject to forfeiture until a person has been convicted of a felony for which forfeiture is expressly authorized as a penalty</w:t>
      </w:r>
      <w:r w:rsidR="003771AE" w:rsidRPr="003771AE">
        <w:rPr>
          <w:rFonts w:ascii="Arial" w:hAnsi="Arial" w:cs="Arial"/>
        </w:rPr>
        <w:t>.</w:t>
      </w:r>
      <w:r w:rsidR="003771AE">
        <w:rPr>
          <w:rFonts w:ascii="Arial" w:hAnsi="Arial" w:cs="Arial"/>
        </w:rPr>
        <w:t xml:space="preserve">  </w:t>
      </w:r>
      <w:r w:rsidR="003771AE" w:rsidRPr="003771AE">
        <w:rPr>
          <w:rFonts w:ascii="Arial" w:hAnsi="Arial" w:cs="Arial"/>
        </w:rPr>
        <w:t>The bill exempts homestead real property, motor vehicles of less than $10,000 in market value, and United States currency totaling $200 or less from forfeiture.</w:t>
      </w:r>
    </w:p>
    <w:p w:rsidR="00576527" w:rsidRDefault="00576527" w:rsidP="003771AE">
      <w:pPr>
        <w:ind w:firstLine="720"/>
        <w:rPr>
          <w:rFonts w:ascii="Arial" w:hAnsi="Arial" w:cs="Arial"/>
        </w:rPr>
      </w:pPr>
      <w:r>
        <w:rPr>
          <w:rFonts w:ascii="Arial" w:hAnsi="Arial" w:cs="Arial"/>
        </w:rPr>
        <w:t xml:space="preserve">SF 2166 also changes the standard of proof required for forfeiture.  </w:t>
      </w:r>
      <w:r w:rsidR="003771AE" w:rsidRPr="003771AE">
        <w:rPr>
          <w:rFonts w:ascii="Arial" w:hAnsi="Arial" w:cs="Arial"/>
        </w:rPr>
        <w:t xml:space="preserve">Current law requires the state to prove that property is subject to forfeiture by a preponderance of the evidence. </w:t>
      </w:r>
      <w:r>
        <w:rPr>
          <w:rFonts w:ascii="Arial" w:hAnsi="Arial" w:cs="Arial"/>
        </w:rPr>
        <w:t>This bill would require</w:t>
      </w:r>
      <w:r w:rsidR="003771AE" w:rsidRPr="003771AE">
        <w:rPr>
          <w:rFonts w:ascii="Arial" w:hAnsi="Arial" w:cs="Arial"/>
        </w:rPr>
        <w:t xml:space="preserve"> the state to prove, by clear and convincing evidence, that the property is forfeitable.</w:t>
      </w:r>
      <w:r w:rsidR="003771AE">
        <w:rPr>
          <w:rFonts w:ascii="Arial" w:hAnsi="Arial" w:cs="Arial"/>
        </w:rPr>
        <w:t xml:space="preserve">  </w:t>
      </w:r>
    </w:p>
    <w:p w:rsidR="003771AE" w:rsidRPr="003771AE" w:rsidRDefault="00576527" w:rsidP="003771AE">
      <w:pPr>
        <w:ind w:firstLine="720"/>
        <w:rPr>
          <w:rFonts w:ascii="Arial" w:hAnsi="Arial" w:cs="Arial"/>
        </w:rPr>
      </w:pPr>
      <w:r>
        <w:rPr>
          <w:rFonts w:ascii="Arial" w:hAnsi="Arial" w:cs="Arial"/>
        </w:rPr>
        <w:t xml:space="preserve">Finally, SF 2166 </w:t>
      </w:r>
      <w:r w:rsidR="003771AE" w:rsidRPr="003771AE">
        <w:rPr>
          <w:rFonts w:ascii="Arial" w:hAnsi="Arial" w:cs="Arial"/>
        </w:rPr>
        <w:t>requires law enforcement agencies to</w:t>
      </w:r>
      <w:r>
        <w:rPr>
          <w:rFonts w:ascii="Arial" w:hAnsi="Arial" w:cs="Arial"/>
        </w:rPr>
        <w:t xml:space="preserve"> provide annual reports to the Department of R</w:t>
      </w:r>
      <w:r w:rsidR="003771AE" w:rsidRPr="003771AE">
        <w:rPr>
          <w:rFonts w:ascii="Arial" w:hAnsi="Arial" w:cs="Arial"/>
        </w:rPr>
        <w:t>evenue regarding forfeitures completed by the law enforcement a</w:t>
      </w:r>
      <w:r>
        <w:rPr>
          <w:rFonts w:ascii="Arial" w:hAnsi="Arial" w:cs="Arial"/>
        </w:rPr>
        <w:t xml:space="preserve">gencies. </w:t>
      </w:r>
      <w:r>
        <w:rPr>
          <w:rFonts w:ascii="Arial" w:hAnsi="Arial" w:cs="Arial"/>
        </w:rPr>
        <w:lastRenderedPageBreak/>
        <w:t>The bill requires the Department of R</w:t>
      </w:r>
      <w:r w:rsidR="003771AE" w:rsidRPr="003771AE">
        <w:rPr>
          <w:rFonts w:ascii="Arial" w:hAnsi="Arial" w:cs="Arial"/>
        </w:rPr>
        <w:t>evenue to prepare an annual report aggregating the results and to post the aggregate report on the department’s internet site.</w:t>
      </w:r>
    </w:p>
    <w:p w:rsidR="00F06005" w:rsidRDefault="00E30034" w:rsidP="00B0077A">
      <w:pPr>
        <w:rPr>
          <w:rFonts w:ascii="Arial" w:hAnsi="Arial" w:cs="Arial"/>
        </w:rPr>
      </w:pPr>
      <w:r>
        <w:rPr>
          <w:rFonts w:ascii="Arial" w:hAnsi="Arial" w:cs="Arial"/>
        </w:rPr>
        <w:t>  </w:t>
      </w:r>
    </w:p>
    <w:p w:rsidR="00F06005" w:rsidRDefault="00F06005" w:rsidP="00F06005">
      <w:pPr>
        <w:jc w:val="center"/>
        <w:rPr>
          <w:rFonts w:ascii="Arial" w:hAnsi="Arial" w:cs="Arial"/>
          <w:b/>
        </w:rPr>
      </w:pPr>
    </w:p>
    <w:p w:rsidR="00F06005" w:rsidRDefault="00F06005" w:rsidP="00F06005">
      <w:pPr>
        <w:jc w:val="center"/>
        <w:rPr>
          <w:rFonts w:ascii="Arial" w:hAnsi="Arial" w:cs="Arial"/>
        </w:rPr>
      </w:pPr>
      <w:r>
        <w:rPr>
          <w:rFonts w:ascii="Arial" w:hAnsi="Arial" w:cs="Arial"/>
          <w:b/>
        </w:rPr>
        <w:t>Bills of Interest</w:t>
      </w:r>
    </w:p>
    <w:p w:rsidR="00F06005" w:rsidRDefault="00F06005" w:rsidP="00F06005">
      <w:pPr>
        <w:rPr>
          <w:rFonts w:ascii="Arial" w:hAnsi="Arial" w:cs="Arial"/>
        </w:rPr>
      </w:pPr>
    </w:p>
    <w:p w:rsidR="00F06005" w:rsidRDefault="00F06005" w:rsidP="00F06005">
      <w:pPr>
        <w:rPr>
          <w:rFonts w:ascii="Arial" w:hAnsi="Arial" w:cs="Arial"/>
        </w:rPr>
      </w:pPr>
      <w:r>
        <w:rPr>
          <w:rFonts w:ascii="Arial" w:hAnsi="Arial" w:cs="Arial"/>
        </w:rPr>
        <w:t>The following bills of interest were introduced this week.</w:t>
      </w:r>
    </w:p>
    <w:p w:rsidR="00F06005" w:rsidRDefault="00F06005" w:rsidP="00F06005">
      <w:pPr>
        <w:rPr>
          <w:rFonts w:ascii="Arial" w:hAnsi="Arial" w:cs="Arial"/>
        </w:rPr>
      </w:pPr>
    </w:p>
    <w:p w:rsidR="00ED0A71" w:rsidRDefault="0076196B" w:rsidP="004F45F1">
      <w:pPr>
        <w:rPr>
          <w:rFonts w:ascii="Arial" w:hAnsi="Arial" w:cs="Arial"/>
        </w:rPr>
      </w:pPr>
      <w:hyperlink r:id="rId12" w:tgtFrame="_blank" w:history="1">
        <w:proofErr w:type="gramStart"/>
        <w:r w:rsidR="004F45F1" w:rsidRPr="004F45F1">
          <w:rPr>
            <w:rStyle w:val="Hyperlink"/>
            <w:rFonts w:ascii="Arial" w:hAnsi="Arial" w:cs="Arial"/>
          </w:rPr>
          <w:t>SF 2120</w:t>
        </w:r>
      </w:hyperlink>
      <w:r w:rsidR="004F45F1">
        <w:rPr>
          <w:rFonts w:ascii="Arial" w:hAnsi="Arial" w:cs="Arial"/>
        </w:rPr>
        <w:t xml:space="preserve"> - </w:t>
      </w:r>
      <w:r w:rsidR="004F45F1" w:rsidRPr="004F45F1">
        <w:rPr>
          <w:rFonts w:ascii="Arial" w:hAnsi="Arial" w:cs="Arial"/>
        </w:rPr>
        <w:t>A bill for an act modifying the elements defining hate crimes, and providing penalties.</w:t>
      </w:r>
      <w:proofErr w:type="gramEnd"/>
    </w:p>
    <w:p w:rsidR="004F45F1" w:rsidRDefault="004F45F1" w:rsidP="004F45F1">
      <w:pPr>
        <w:rPr>
          <w:rFonts w:ascii="Arial" w:hAnsi="Arial" w:cs="Arial"/>
        </w:rPr>
      </w:pPr>
    </w:p>
    <w:p w:rsidR="004F45F1" w:rsidRDefault="0076196B" w:rsidP="004F45F1">
      <w:pPr>
        <w:rPr>
          <w:rFonts w:ascii="Arial" w:hAnsi="Arial" w:cs="Arial"/>
        </w:rPr>
      </w:pPr>
      <w:hyperlink r:id="rId13" w:tgtFrame="_blank" w:history="1">
        <w:proofErr w:type="gramStart"/>
        <w:r w:rsidR="004F45F1" w:rsidRPr="004F45F1">
          <w:rPr>
            <w:rStyle w:val="Hyperlink"/>
            <w:rFonts w:ascii="Arial" w:hAnsi="Arial" w:cs="Arial"/>
          </w:rPr>
          <w:t>SF 2115</w:t>
        </w:r>
      </w:hyperlink>
      <w:r w:rsidR="004F45F1">
        <w:rPr>
          <w:rFonts w:ascii="Arial" w:hAnsi="Arial" w:cs="Arial"/>
        </w:rPr>
        <w:t xml:space="preserve"> - </w:t>
      </w:r>
      <w:r w:rsidR="004F45F1" w:rsidRPr="004F45F1">
        <w:rPr>
          <w:rFonts w:ascii="Arial" w:hAnsi="Arial" w:cs="Arial"/>
        </w:rPr>
        <w:t xml:space="preserve">A bill for an act relating to the criminal offense of interference with official acts at county jails, municipal holding facilities, </w:t>
      </w:r>
      <w:bookmarkStart w:id="0" w:name="_GoBack"/>
      <w:bookmarkEnd w:id="0"/>
      <w:r w:rsidR="004F45F1" w:rsidRPr="004F45F1">
        <w:rPr>
          <w:rFonts w:ascii="Arial" w:hAnsi="Arial" w:cs="Arial"/>
        </w:rPr>
        <w:t>and judicial district departments of correctional servic</w:t>
      </w:r>
      <w:r w:rsidR="00E30034">
        <w:rPr>
          <w:rFonts w:ascii="Arial" w:hAnsi="Arial" w:cs="Arial"/>
        </w:rPr>
        <w:t>es, and providing penalties.</w:t>
      </w:r>
      <w:proofErr w:type="gramEnd"/>
    </w:p>
    <w:p w:rsidR="00E30034" w:rsidRDefault="00E30034" w:rsidP="004F45F1">
      <w:pPr>
        <w:rPr>
          <w:rFonts w:ascii="Arial" w:hAnsi="Arial" w:cs="Arial"/>
        </w:rPr>
      </w:pPr>
    </w:p>
    <w:p w:rsidR="004F45F1" w:rsidRPr="004F45F1" w:rsidRDefault="0076196B" w:rsidP="004F45F1">
      <w:pPr>
        <w:rPr>
          <w:rFonts w:ascii="Arial" w:hAnsi="Arial" w:cs="Arial"/>
        </w:rPr>
      </w:pPr>
      <w:hyperlink r:id="rId14" w:tgtFrame="_blank" w:history="1">
        <w:proofErr w:type="gramStart"/>
        <w:r w:rsidR="004F45F1" w:rsidRPr="004F45F1">
          <w:rPr>
            <w:rStyle w:val="Hyperlink"/>
            <w:rFonts w:ascii="Arial" w:hAnsi="Arial" w:cs="Arial"/>
          </w:rPr>
          <w:t>HF 2195</w:t>
        </w:r>
      </w:hyperlink>
      <w:r w:rsidR="004F45F1">
        <w:rPr>
          <w:rFonts w:ascii="Arial" w:hAnsi="Arial" w:cs="Arial"/>
        </w:rPr>
        <w:t xml:space="preserve"> - </w:t>
      </w:r>
      <w:r w:rsidR="004F45F1" w:rsidRPr="004F45F1">
        <w:rPr>
          <w:rFonts w:ascii="Arial" w:hAnsi="Arial" w:cs="Arial"/>
        </w:rPr>
        <w:t>A bill for an act permitting the operation of motor vehicles with tinted windshields and windows for health reasons.</w:t>
      </w:r>
      <w:proofErr w:type="gramEnd"/>
    </w:p>
    <w:p w:rsidR="004F45F1" w:rsidRDefault="004F45F1" w:rsidP="004F45F1">
      <w:pPr>
        <w:rPr>
          <w:rFonts w:ascii="Arial" w:hAnsi="Arial" w:cs="Arial"/>
        </w:rPr>
      </w:pPr>
    </w:p>
    <w:p w:rsidR="004F45F1" w:rsidRPr="004F45F1" w:rsidRDefault="0076196B" w:rsidP="004F45F1">
      <w:pPr>
        <w:rPr>
          <w:rFonts w:ascii="Arial" w:hAnsi="Arial" w:cs="Arial"/>
        </w:rPr>
      </w:pPr>
      <w:hyperlink r:id="rId15" w:tgtFrame="_blank" w:history="1">
        <w:proofErr w:type="gramStart"/>
        <w:r w:rsidR="004F45F1" w:rsidRPr="004F45F1">
          <w:rPr>
            <w:rStyle w:val="Hyperlink"/>
            <w:rFonts w:ascii="Arial" w:hAnsi="Arial" w:cs="Arial"/>
          </w:rPr>
          <w:t>HF 2194</w:t>
        </w:r>
      </w:hyperlink>
      <w:r w:rsidR="004F45F1">
        <w:rPr>
          <w:rFonts w:ascii="Arial" w:hAnsi="Arial" w:cs="Arial"/>
        </w:rPr>
        <w:t xml:space="preserve"> - </w:t>
      </w:r>
      <w:r w:rsidR="004F45F1" w:rsidRPr="004F45F1">
        <w:rPr>
          <w:rFonts w:ascii="Arial" w:hAnsi="Arial" w:cs="Arial"/>
        </w:rPr>
        <w:t>A bill for an act allowing possession of a handgun while hunting and including penalties.</w:t>
      </w:r>
      <w:proofErr w:type="gramEnd"/>
    </w:p>
    <w:p w:rsidR="004F45F1" w:rsidRDefault="004F45F1" w:rsidP="004F45F1">
      <w:pPr>
        <w:rPr>
          <w:rFonts w:ascii="Arial" w:hAnsi="Arial" w:cs="Arial"/>
        </w:rPr>
      </w:pPr>
    </w:p>
    <w:p w:rsidR="004F45F1" w:rsidRPr="004F45F1" w:rsidRDefault="0076196B" w:rsidP="004F45F1">
      <w:pPr>
        <w:rPr>
          <w:rFonts w:ascii="Arial" w:hAnsi="Arial" w:cs="Arial"/>
        </w:rPr>
      </w:pPr>
      <w:hyperlink r:id="rId16" w:tgtFrame="_blank" w:history="1">
        <w:proofErr w:type="gramStart"/>
        <w:r w:rsidR="004F45F1" w:rsidRPr="004F45F1">
          <w:rPr>
            <w:rStyle w:val="Hyperlink"/>
            <w:rFonts w:ascii="Arial" w:hAnsi="Arial" w:cs="Arial"/>
          </w:rPr>
          <w:t>HF 2193</w:t>
        </w:r>
      </w:hyperlink>
      <w:r w:rsidR="004F45F1">
        <w:rPr>
          <w:rFonts w:ascii="Arial" w:hAnsi="Arial" w:cs="Arial"/>
        </w:rPr>
        <w:t xml:space="preserve"> - </w:t>
      </w:r>
      <w:r w:rsidR="004F45F1" w:rsidRPr="004F45F1">
        <w:rPr>
          <w:rFonts w:ascii="Arial" w:hAnsi="Arial" w:cs="Arial"/>
        </w:rPr>
        <w:t>A bill for an act requiring search warrants for certain activities under the jurisdiction of the natural resource commission.</w:t>
      </w:r>
      <w:proofErr w:type="gramEnd"/>
    </w:p>
    <w:p w:rsidR="004F45F1" w:rsidRDefault="004F45F1" w:rsidP="004F45F1">
      <w:pPr>
        <w:rPr>
          <w:rFonts w:ascii="Arial" w:hAnsi="Arial" w:cs="Arial"/>
        </w:rPr>
      </w:pPr>
    </w:p>
    <w:p w:rsidR="004F45F1" w:rsidRPr="004F45F1" w:rsidRDefault="0076196B" w:rsidP="004F45F1">
      <w:pPr>
        <w:rPr>
          <w:rFonts w:ascii="Arial" w:hAnsi="Arial" w:cs="Arial"/>
        </w:rPr>
      </w:pPr>
      <w:hyperlink r:id="rId17" w:tgtFrame="_blank" w:history="1">
        <w:proofErr w:type="gramStart"/>
        <w:r w:rsidR="004F45F1" w:rsidRPr="004F45F1">
          <w:rPr>
            <w:rStyle w:val="Hyperlink"/>
            <w:rFonts w:ascii="Arial" w:hAnsi="Arial" w:cs="Arial"/>
          </w:rPr>
          <w:t>HF 2192</w:t>
        </w:r>
      </w:hyperlink>
      <w:r w:rsidR="004F45F1">
        <w:rPr>
          <w:rFonts w:ascii="Arial" w:hAnsi="Arial" w:cs="Arial"/>
        </w:rPr>
        <w:t xml:space="preserve"> - </w:t>
      </w:r>
      <w:r w:rsidR="004F45F1" w:rsidRPr="004F45F1">
        <w:rPr>
          <w:rFonts w:ascii="Arial" w:hAnsi="Arial" w:cs="Arial"/>
        </w:rPr>
        <w:t>A bill for an act establishing an office within the department of public safety to oversee efforts to combat human trafficking.</w:t>
      </w:r>
      <w:proofErr w:type="gramEnd"/>
    </w:p>
    <w:p w:rsidR="004F45F1" w:rsidRDefault="004F45F1" w:rsidP="004F45F1">
      <w:pPr>
        <w:rPr>
          <w:rFonts w:ascii="Arial" w:hAnsi="Arial" w:cs="Arial"/>
        </w:rPr>
      </w:pPr>
    </w:p>
    <w:p w:rsidR="004F45F1" w:rsidRDefault="0076196B" w:rsidP="004F45F1">
      <w:pPr>
        <w:rPr>
          <w:rFonts w:ascii="Arial" w:hAnsi="Arial" w:cs="Arial"/>
        </w:rPr>
      </w:pPr>
      <w:hyperlink r:id="rId18" w:tgtFrame="_blank" w:history="1">
        <w:proofErr w:type="gramStart"/>
        <w:r w:rsidR="004F45F1" w:rsidRPr="004F45F1">
          <w:rPr>
            <w:rStyle w:val="Hyperlink"/>
            <w:rFonts w:ascii="Arial" w:hAnsi="Arial" w:cs="Arial"/>
          </w:rPr>
          <w:t>HF 2191</w:t>
        </w:r>
      </w:hyperlink>
      <w:r w:rsidR="004F45F1">
        <w:rPr>
          <w:rFonts w:ascii="Arial" w:hAnsi="Arial" w:cs="Arial"/>
        </w:rPr>
        <w:t xml:space="preserve"> - </w:t>
      </w:r>
      <w:r w:rsidR="004F45F1" w:rsidRPr="004F45F1">
        <w:rPr>
          <w:rFonts w:ascii="Arial" w:hAnsi="Arial" w:cs="Arial"/>
        </w:rPr>
        <w:t>A bill for an act reclassifying felony offenses when a firearm is possessed, displayed, used, or attempted to be used during their commission, and providing penalties.</w:t>
      </w:r>
      <w:proofErr w:type="gramEnd"/>
    </w:p>
    <w:p w:rsidR="004F45F1" w:rsidRDefault="004F45F1" w:rsidP="004F45F1">
      <w:pPr>
        <w:rPr>
          <w:rFonts w:ascii="Arial" w:hAnsi="Arial" w:cs="Arial"/>
        </w:rPr>
      </w:pPr>
    </w:p>
    <w:p w:rsidR="00ED0A71" w:rsidRDefault="0076196B" w:rsidP="00D7741E">
      <w:pPr>
        <w:rPr>
          <w:rFonts w:ascii="Arial" w:hAnsi="Arial" w:cs="Arial"/>
        </w:rPr>
      </w:pPr>
      <w:hyperlink r:id="rId19" w:tgtFrame="_blank" w:history="1">
        <w:proofErr w:type="gramStart"/>
        <w:r w:rsidR="00D7741E" w:rsidRPr="00D7741E">
          <w:rPr>
            <w:rStyle w:val="Hyperlink"/>
            <w:rFonts w:ascii="Arial" w:hAnsi="Arial" w:cs="Arial"/>
          </w:rPr>
          <w:t>SSB 3114</w:t>
        </w:r>
      </w:hyperlink>
      <w:r w:rsidR="00D7741E">
        <w:rPr>
          <w:rFonts w:ascii="Arial" w:hAnsi="Arial" w:cs="Arial"/>
        </w:rPr>
        <w:t xml:space="preserve"> - </w:t>
      </w:r>
      <w:r w:rsidR="00D7741E" w:rsidRPr="00D7741E">
        <w:rPr>
          <w:rFonts w:ascii="Arial" w:hAnsi="Arial" w:cs="Arial"/>
        </w:rPr>
        <w:t>A study bill for an act concerning child welfare, including provisions relating to children under the custody, control, and supervision of the department of human services and provisions relating to children who are sex trafficking victi</w:t>
      </w:r>
      <w:r w:rsidR="00E30034">
        <w:rPr>
          <w:rFonts w:ascii="Arial" w:hAnsi="Arial" w:cs="Arial"/>
        </w:rPr>
        <w:t>ms.</w:t>
      </w:r>
      <w:proofErr w:type="gramEnd"/>
    </w:p>
    <w:p w:rsidR="00D7741E" w:rsidRDefault="00D7741E" w:rsidP="00D7741E">
      <w:pPr>
        <w:rPr>
          <w:rFonts w:ascii="Arial" w:hAnsi="Arial" w:cs="Arial"/>
        </w:rPr>
      </w:pPr>
    </w:p>
    <w:p w:rsidR="00D7741E" w:rsidRDefault="0076196B" w:rsidP="00D7741E">
      <w:pPr>
        <w:rPr>
          <w:rFonts w:ascii="Arial" w:hAnsi="Arial" w:cs="Arial"/>
        </w:rPr>
      </w:pPr>
      <w:hyperlink r:id="rId20" w:tgtFrame="_blank" w:history="1">
        <w:proofErr w:type="gramStart"/>
        <w:r w:rsidR="00D7741E" w:rsidRPr="00D7741E">
          <w:rPr>
            <w:rStyle w:val="Hyperlink"/>
            <w:rFonts w:ascii="Arial" w:hAnsi="Arial" w:cs="Arial"/>
          </w:rPr>
          <w:t>HF 2209</w:t>
        </w:r>
      </w:hyperlink>
      <w:r w:rsidR="00D7741E">
        <w:rPr>
          <w:rFonts w:ascii="Arial" w:hAnsi="Arial" w:cs="Arial"/>
        </w:rPr>
        <w:t xml:space="preserve"> - </w:t>
      </w:r>
      <w:r w:rsidR="00D7741E" w:rsidRPr="00D7741E">
        <w:rPr>
          <w:rFonts w:ascii="Arial" w:hAnsi="Arial" w:cs="Arial"/>
        </w:rPr>
        <w:t>A bill for an act prohibiting the use of automated or remote traffic law enforcement systems, requiring removal of existing systems, and including effective date provisions.</w:t>
      </w:r>
      <w:proofErr w:type="gramEnd"/>
    </w:p>
    <w:p w:rsidR="00E30034" w:rsidRDefault="00E30034" w:rsidP="00D7741E">
      <w:pPr>
        <w:rPr>
          <w:rFonts w:ascii="Arial" w:hAnsi="Arial" w:cs="Arial"/>
        </w:rPr>
      </w:pPr>
    </w:p>
    <w:p w:rsidR="00D7741E" w:rsidRDefault="0076196B" w:rsidP="00D7741E">
      <w:pPr>
        <w:rPr>
          <w:rFonts w:ascii="Arial" w:hAnsi="Arial" w:cs="Arial"/>
        </w:rPr>
      </w:pPr>
      <w:hyperlink r:id="rId21" w:tgtFrame="_blank" w:history="1">
        <w:proofErr w:type="gramStart"/>
        <w:r w:rsidR="00D7741E" w:rsidRPr="00D7741E">
          <w:rPr>
            <w:rStyle w:val="Hyperlink"/>
            <w:rFonts w:ascii="Arial" w:hAnsi="Arial" w:cs="Arial"/>
          </w:rPr>
          <w:t>SSB 3127</w:t>
        </w:r>
      </w:hyperlink>
      <w:r w:rsidR="00D7741E">
        <w:rPr>
          <w:rFonts w:ascii="Arial" w:hAnsi="Arial" w:cs="Arial"/>
        </w:rPr>
        <w:t xml:space="preserve"> - </w:t>
      </w:r>
      <w:r w:rsidR="00D7741E" w:rsidRPr="00D7741E">
        <w:rPr>
          <w:rFonts w:ascii="Arial" w:hAnsi="Arial" w:cs="Arial"/>
        </w:rPr>
        <w:t>A study bill for an act modifying the criminal penalties for a controlled substance that contains cocaine base, and</w:t>
      </w:r>
      <w:r w:rsidR="00E30034">
        <w:rPr>
          <w:rFonts w:ascii="Arial" w:hAnsi="Arial" w:cs="Arial"/>
        </w:rPr>
        <w:t xml:space="preserve"> providing penalties.</w:t>
      </w:r>
      <w:proofErr w:type="gramEnd"/>
    </w:p>
    <w:p w:rsidR="00D7741E" w:rsidRDefault="00D7741E" w:rsidP="00D7741E">
      <w:pPr>
        <w:rPr>
          <w:rFonts w:ascii="Arial" w:hAnsi="Arial" w:cs="Arial"/>
        </w:rPr>
      </w:pPr>
    </w:p>
    <w:p w:rsidR="00D7741E" w:rsidRPr="00D7741E" w:rsidRDefault="0076196B" w:rsidP="00D7741E">
      <w:pPr>
        <w:rPr>
          <w:rFonts w:ascii="Arial" w:hAnsi="Arial" w:cs="Arial"/>
        </w:rPr>
      </w:pPr>
      <w:hyperlink r:id="rId22" w:tgtFrame="_blank" w:history="1">
        <w:proofErr w:type="gramStart"/>
        <w:r w:rsidR="00D7741E" w:rsidRPr="00D7741E">
          <w:rPr>
            <w:rStyle w:val="Hyperlink"/>
            <w:rFonts w:ascii="Arial" w:hAnsi="Arial" w:cs="Arial"/>
          </w:rPr>
          <w:t>SSB 3124</w:t>
        </w:r>
      </w:hyperlink>
      <w:r w:rsidR="00D7741E">
        <w:rPr>
          <w:rFonts w:ascii="Arial" w:hAnsi="Arial" w:cs="Arial"/>
        </w:rPr>
        <w:t xml:space="preserve"> - </w:t>
      </w:r>
      <w:r w:rsidR="00D7741E" w:rsidRPr="00D7741E">
        <w:rPr>
          <w:rFonts w:ascii="Arial" w:hAnsi="Arial" w:cs="Arial"/>
        </w:rPr>
        <w:t>A study bill for an act relating to the use of licenses and advertisements by motor vehicle dealers and wholesalers, and provi</w:t>
      </w:r>
      <w:r w:rsidR="00E30034">
        <w:rPr>
          <w:rFonts w:ascii="Arial" w:hAnsi="Arial" w:cs="Arial"/>
        </w:rPr>
        <w:t>ding penalties.</w:t>
      </w:r>
      <w:proofErr w:type="gramEnd"/>
    </w:p>
    <w:p w:rsidR="00D7741E" w:rsidRDefault="00D7741E" w:rsidP="00D7741E">
      <w:pPr>
        <w:rPr>
          <w:rFonts w:ascii="Arial" w:hAnsi="Arial" w:cs="Arial"/>
        </w:rPr>
      </w:pPr>
    </w:p>
    <w:p w:rsidR="00D7741E" w:rsidRPr="00D7741E" w:rsidRDefault="0076196B" w:rsidP="00D7741E">
      <w:pPr>
        <w:rPr>
          <w:rFonts w:ascii="Arial" w:hAnsi="Arial" w:cs="Arial"/>
        </w:rPr>
      </w:pPr>
      <w:hyperlink r:id="rId23" w:tgtFrame="_blank" w:history="1">
        <w:proofErr w:type="gramStart"/>
        <w:r w:rsidR="00D7741E" w:rsidRPr="00D7741E">
          <w:rPr>
            <w:rStyle w:val="Hyperlink"/>
            <w:rFonts w:ascii="Arial" w:hAnsi="Arial" w:cs="Arial"/>
          </w:rPr>
          <w:t>SSB 3123</w:t>
        </w:r>
      </w:hyperlink>
      <w:r w:rsidR="00D7741E">
        <w:rPr>
          <w:rFonts w:ascii="Arial" w:hAnsi="Arial" w:cs="Arial"/>
        </w:rPr>
        <w:t xml:space="preserve"> - </w:t>
      </w:r>
      <w:r w:rsidR="00D7741E" w:rsidRPr="00D7741E">
        <w:rPr>
          <w:rFonts w:ascii="Arial" w:hAnsi="Arial" w:cs="Arial"/>
        </w:rPr>
        <w:t>A study bill for an act relating to the modification of the sex offender registry requirements for ce</w:t>
      </w:r>
      <w:r w:rsidR="00E30034">
        <w:rPr>
          <w:rFonts w:ascii="Arial" w:hAnsi="Arial" w:cs="Arial"/>
        </w:rPr>
        <w:t>rtain offenders.</w:t>
      </w:r>
      <w:proofErr w:type="gramEnd"/>
      <w:r w:rsidR="00E30034">
        <w:rPr>
          <w:rFonts w:ascii="Arial" w:hAnsi="Arial" w:cs="Arial"/>
        </w:rPr>
        <w:t xml:space="preserve"> </w:t>
      </w:r>
    </w:p>
    <w:p w:rsidR="00D7741E" w:rsidRDefault="00D7741E" w:rsidP="00D7741E">
      <w:pPr>
        <w:rPr>
          <w:rFonts w:ascii="Arial" w:hAnsi="Arial" w:cs="Arial"/>
        </w:rPr>
      </w:pPr>
    </w:p>
    <w:p w:rsidR="00D7741E" w:rsidRPr="00D7741E" w:rsidRDefault="0076196B" w:rsidP="00D7741E">
      <w:pPr>
        <w:rPr>
          <w:rFonts w:ascii="Arial" w:hAnsi="Arial" w:cs="Arial"/>
        </w:rPr>
      </w:pPr>
      <w:hyperlink r:id="rId24" w:tgtFrame="_blank" w:history="1">
        <w:proofErr w:type="gramStart"/>
        <w:r w:rsidR="00D7741E" w:rsidRPr="00D7741E">
          <w:rPr>
            <w:rStyle w:val="Hyperlink"/>
            <w:rFonts w:ascii="Arial" w:hAnsi="Arial" w:cs="Arial"/>
          </w:rPr>
          <w:t>SSB 3122</w:t>
        </w:r>
      </w:hyperlink>
      <w:r w:rsidR="00D7741E">
        <w:rPr>
          <w:rFonts w:ascii="Arial" w:hAnsi="Arial" w:cs="Arial"/>
        </w:rPr>
        <w:t xml:space="preserve"> - </w:t>
      </w:r>
      <w:r w:rsidR="00D7741E" w:rsidRPr="00D7741E">
        <w:rPr>
          <w:rFonts w:ascii="Arial" w:hAnsi="Arial" w:cs="Arial"/>
        </w:rPr>
        <w:t>A study bill for an act relating to the criminal offense of identity theft, and</w:t>
      </w:r>
      <w:r w:rsidR="00E30034">
        <w:rPr>
          <w:rFonts w:ascii="Arial" w:hAnsi="Arial" w:cs="Arial"/>
        </w:rPr>
        <w:t xml:space="preserve"> providing penalties.</w:t>
      </w:r>
      <w:proofErr w:type="gramEnd"/>
      <w:r w:rsidR="00E30034">
        <w:rPr>
          <w:rFonts w:ascii="Arial" w:hAnsi="Arial" w:cs="Arial"/>
        </w:rPr>
        <w:t xml:space="preserve"> </w:t>
      </w:r>
    </w:p>
    <w:p w:rsidR="00D7741E" w:rsidRDefault="00D7741E" w:rsidP="00D7741E">
      <w:pPr>
        <w:rPr>
          <w:rFonts w:ascii="Arial" w:hAnsi="Arial" w:cs="Arial"/>
        </w:rPr>
      </w:pPr>
    </w:p>
    <w:p w:rsidR="00D7741E" w:rsidRDefault="0076196B" w:rsidP="00D7741E">
      <w:pPr>
        <w:rPr>
          <w:rFonts w:ascii="Arial" w:hAnsi="Arial" w:cs="Arial"/>
        </w:rPr>
      </w:pPr>
      <w:hyperlink r:id="rId25" w:tgtFrame="_blank" w:history="1">
        <w:r w:rsidR="00D7741E" w:rsidRPr="00D7741E">
          <w:rPr>
            <w:rStyle w:val="Hyperlink"/>
            <w:rFonts w:ascii="Arial" w:hAnsi="Arial" w:cs="Arial"/>
          </w:rPr>
          <w:t>SSB 3121</w:t>
        </w:r>
      </w:hyperlink>
      <w:r w:rsidR="00D7741E">
        <w:rPr>
          <w:rFonts w:ascii="Arial" w:hAnsi="Arial" w:cs="Arial"/>
        </w:rPr>
        <w:t xml:space="preserve"> - </w:t>
      </w:r>
      <w:r w:rsidR="00D7741E" w:rsidRPr="00D7741E">
        <w:rPr>
          <w:rFonts w:ascii="Arial" w:hAnsi="Arial" w:cs="Arial"/>
        </w:rPr>
        <w:t xml:space="preserve">A study bill for an act relating to a criminal trespass that results in a violation of a </w:t>
      </w:r>
      <w:proofErr w:type="spellStart"/>
      <w:proofErr w:type="gramStart"/>
      <w:r w:rsidR="00D7741E" w:rsidRPr="00D7741E">
        <w:rPr>
          <w:rFonts w:ascii="Arial" w:hAnsi="Arial" w:cs="Arial"/>
        </w:rPr>
        <w:t>persons</w:t>
      </w:r>
      <w:proofErr w:type="spellEnd"/>
      <w:proofErr w:type="gramEnd"/>
      <w:r w:rsidR="00D7741E" w:rsidRPr="00D7741E">
        <w:rPr>
          <w:rFonts w:ascii="Arial" w:hAnsi="Arial" w:cs="Arial"/>
        </w:rPr>
        <w:t xml:space="preserve"> expectation of privacy, and pr</w:t>
      </w:r>
      <w:r w:rsidR="00E30034">
        <w:rPr>
          <w:rFonts w:ascii="Arial" w:hAnsi="Arial" w:cs="Arial"/>
        </w:rPr>
        <w:t xml:space="preserve">oviding penalties. </w:t>
      </w:r>
    </w:p>
    <w:p w:rsidR="00D7741E" w:rsidRDefault="00D7741E" w:rsidP="00D7741E">
      <w:pPr>
        <w:rPr>
          <w:rFonts w:ascii="Arial" w:hAnsi="Arial" w:cs="Arial"/>
        </w:rPr>
      </w:pPr>
    </w:p>
    <w:p w:rsidR="00D7741E" w:rsidRDefault="002A4F8E" w:rsidP="002A4F8E">
      <w:pPr>
        <w:rPr>
          <w:rFonts w:ascii="Arial" w:hAnsi="Arial" w:cs="Arial"/>
        </w:rPr>
      </w:pPr>
      <w:hyperlink r:id="rId26" w:tgtFrame="_blank" w:history="1">
        <w:proofErr w:type="gramStart"/>
        <w:r w:rsidRPr="002A4F8E">
          <w:rPr>
            <w:rStyle w:val="Hyperlink"/>
            <w:rFonts w:ascii="Arial" w:hAnsi="Arial" w:cs="Arial"/>
          </w:rPr>
          <w:t>HF 2221</w:t>
        </w:r>
      </w:hyperlink>
      <w:r>
        <w:rPr>
          <w:rFonts w:ascii="Arial" w:hAnsi="Arial" w:cs="Arial"/>
        </w:rPr>
        <w:t xml:space="preserve"> - </w:t>
      </w:r>
      <w:r w:rsidRPr="002A4F8E">
        <w:rPr>
          <w:rFonts w:ascii="Arial" w:hAnsi="Arial" w:cs="Arial"/>
        </w:rPr>
        <w:t>A bill for an act providing for the establishment of county chemical substance abuse monitoring programs for certain criminal offenders.</w:t>
      </w:r>
      <w:proofErr w:type="gramEnd"/>
    </w:p>
    <w:p w:rsidR="000473A4" w:rsidRDefault="000473A4" w:rsidP="000473A4">
      <w:pPr>
        <w:rPr>
          <w:rFonts w:ascii="Arial" w:hAnsi="Arial" w:cs="Arial"/>
        </w:rPr>
      </w:pPr>
    </w:p>
    <w:p w:rsidR="002A4F8E" w:rsidRDefault="002A4F8E" w:rsidP="002A4F8E">
      <w:pPr>
        <w:rPr>
          <w:rFonts w:ascii="Arial" w:hAnsi="Arial" w:cs="Arial"/>
        </w:rPr>
      </w:pPr>
      <w:hyperlink r:id="rId27" w:tgtFrame="_blank" w:history="1">
        <w:r w:rsidRPr="002A4F8E">
          <w:rPr>
            <w:rStyle w:val="Hyperlink"/>
            <w:rFonts w:ascii="Arial" w:hAnsi="Arial" w:cs="Arial"/>
          </w:rPr>
          <w:t>HSB 606</w:t>
        </w:r>
      </w:hyperlink>
      <w:r>
        <w:rPr>
          <w:rFonts w:ascii="Arial" w:hAnsi="Arial" w:cs="Arial"/>
        </w:rPr>
        <w:t xml:space="preserve"> - </w:t>
      </w:r>
      <w:r w:rsidRPr="002A4F8E">
        <w:rPr>
          <w:rFonts w:ascii="Arial" w:hAnsi="Arial" w:cs="Arial"/>
        </w:rPr>
        <w:t>A study bill for providing for the establishment of a statewide sobriety and drug monitoring program to be used for certain criminal offenders in participating jurisdictio</w:t>
      </w:r>
      <w:r w:rsidR="00E30034">
        <w:rPr>
          <w:rFonts w:ascii="Arial" w:hAnsi="Arial" w:cs="Arial"/>
        </w:rPr>
        <w:t xml:space="preserve">ns, and providing a penalty. </w:t>
      </w:r>
    </w:p>
    <w:p w:rsidR="002A4F8E" w:rsidRDefault="002A4F8E" w:rsidP="002A4F8E">
      <w:pPr>
        <w:rPr>
          <w:rFonts w:ascii="Arial" w:hAnsi="Arial" w:cs="Arial"/>
        </w:rPr>
      </w:pPr>
    </w:p>
    <w:p w:rsidR="002A4F8E" w:rsidRPr="002A4F8E" w:rsidRDefault="002A4F8E" w:rsidP="002A4F8E">
      <w:pPr>
        <w:rPr>
          <w:rFonts w:ascii="Arial" w:hAnsi="Arial" w:cs="Arial"/>
        </w:rPr>
      </w:pPr>
      <w:hyperlink r:id="rId28" w:tgtFrame="_blank" w:history="1">
        <w:proofErr w:type="gramStart"/>
        <w:r w:rsidRPr="002A4F8E">
          <w:rPr>
            <w:rStyle w:val="Hyperlink"/>
            <w:rFonts w:ascii="Arial" w:hAnsi="Arial" w:cs="Arial"/>
          </w:rPr>
          <w:t>SF 2174</w:t>
        </w:r>
      </w:hyperlink>
      <w:r>
        <w:rPr>
          <w:rFonts w:ascii="Arial" w:hAnsi="Arial" w:cs="Arial"/>
        </w:rPr>
        <w:t xml:space="preserve"> - </w:t>
      </w:r>
      <w:r w:rsidRPr="002A4F8E">
        <w:rPr>
          <w:rFonts w:ascii="Arial" w:hAnsi="Arial" w:cs="Arial"/>
        </w:rPr>
        <w:t>A bill for an act relating to the access to and retention of peace officer body camera data.</w:t>
      </w:r>
      <w:proofErr w:type="gramEnd"/>
    </w:p>
    <w:p w:rsidR="002A4F8E" w:rsidRDefault="002A4F8E" w:rsidP="002A4F8E">
      <w:pPr>
        <w:rPr>
          <w:rFonts w:ascii="Arial" w:hAnsi="Arial" w:cs="Arial"/>
        </w:rPr>
      </w:pPr>
    </w:p>
    <w:p w:rsidR="002A4F8E" w:rsidRDefault="002A4F8E" w:rsidP="002A4F8E">
      <w:pPr>
        <w:rPr>
          <w:rFonts w:ascii="Arial" w:hAnsi="Arial" w:cs="Arial"/>
        </w:rPr>
      </w:pPr>
      <w:hyperlink r:id="rId29" w:tgtFrame="_blank" w:history="1">
        <w:r w:rsidRPr="002A4F8E">
          <w:rPr>
            <w:rStyle w:val="Hyperlink"/>
            <w:rFonts w:ascii="Arial" w:hAnsi="Arial" w:cs="Arial"/>
          </w:rPr>
          <w:t>SF 2173</w:t>
        </w:r>
      </w:hyperlink>
      <w:r>
        <w:rPr>
          <w:rFonts w:ascii="Arial" w:hAnsi="Arial" w:cs="Arial"/>
        </w:rPr>
        <w:t xml:space="preserve"> - </w:t>
      </w:r>
      <w:r w:rsidRPr="002A4F8E">
        <w:rPr>
          <w:rFonts w:ascii="Arial" w:hAnsi="Arial" w:cs="Arial"/>
        </w:rPr>
        <w:t>A bill for an act relating to law enforcement profiling by standardizing the collection and centralizing the compilation and reporting of officer stop and complaint data</w:t>
      </w:r>
      <w:proofErr w:type="gramStart"/>
      <w:r w:rsidRPr="002A4F8E">
        <w:rPr>
          <w:rFonts w:ascii="Arial" w:hAnsi="Arial" w:cs="Arial"/>
        </w:rPr>
        <w:t>, providing</w:t>
      </w:r>
      <w:proofErr w:type="gramEnd"/>
      <w:r w:rsidRPr="002A4F8E">
        <w:rPr>
          <w:rFonts w:ascii="Arial" w:hAnsi="Arial" w:cs="Arial"/>
        </w:rPr>
        <w:t xml:space="preserve"> for officer training, creating a community policing advisory board, providing for penalties and remedies, and including effective date provisions.</w:t>
      </w:r>
    </w:p>
    <w:p w:rsidR="002A4F8E" w:rsidRDefault="002A4F8E" w:rsidP="002A4F8E">
      <w:pPr>
        <w:rPr>
          <w:rFonts w:ascii="Arial" w:hAnsi="Arial" w:cs="Arial"/>
        </w:rPr>
      </w:pPr>
    </w:p>
    <w:p w:rsidR="002A4F8E" w:rsidRDefault="00AE48B7" w:rsidP="00AE48B7">
      <w:pPr>
        <w:rPr>
          <w:rFonts w:ascii="Arial" w:hAnsi="Arial" w:cs="Arial"/>
        </w:rPr>
      </w:pPr>
      <w:hyperlink r:id="rId30" w:tgtFrame="_blank" w:history="1">
        <w:proofErr w:type="gramStart"/>
        <w:r w:rsidRPr="00AE48B7">
          <w:rPr>
            <w:rStyle w:val="Hyperlink"/>
            <w:rFonts w:ascii="Arial" w:hAnsi="Arial" w:cs="Arial"/>
          </w:rPr>
          <w:t>HF 2234</w:t>
        </w:r>
      </w:hyperlink>
      <w:r>
        <w:rPr>
          <w:rFonts w:ascii="Arial" w:hAnsi="Arial" w:cs="Arial"/>
        </w:rPr>
        <w:t xml:space="preserve"> - </w:t>
      </w:r>
      <w:r w:rsidRPr="00AE48B7">
        <w:rPr>
          <w:rFonts w:ascii="Arial" w:hAnsi="Arial" w:cs="Arial"/>
        </w:rPr>
        <w:t>A bill for an act relating to the authority of peace officers to investigate and enforce human trafficking laws.</w:t>
      </w:r>
      <w:proofErr w:type="gramEnd"/>
    </w:p>
    <w:p w:rsidR="00AE48B7" w:rsidRDefault="00AE48B7" w:rsidP="00AE48B7">
      <w:pPr>
        <w:rPr>
          <w:rFonts w:ascii="Arial" w:hAnsi="Arial" w:cs="Arial"/>
        </w:rPr>
      </w:pPr>
    </w:p>
    <w:p w:rsidR="00AE48B7" w:rsidRPr="00F06005" w:rsidRDefault="00AE48B7" w:rsidP="00AE48B7">
      <w:pPr>
        <w:rPr>
          <w:rFonts w:ascii="Arial" w:hAnsi="Arial" w:cs="Arial"/>
        </w:rPr>
      </w:pPr>
    </w:p>
    <w:sectPr w:rsidR="00AE48B7" w:rsidRPr="00F06005"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6B" w:rsidRDefault="0076196B" w:rsidP="00CE421E">
      <w:r>
        <w:separator/>
      </w:r>
    </w:p>
  </w:endnote>
  <w:endnote w:type="continuationSeparator" w:id="0">
    <w:p w:rsidR="0076196B" w:rsidRDefault="0076196B"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Waukee, Iowa 50263</w:t>
    </w:r>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6B" w:rsidRDefault="0076196B" w:rsidP="00CE421E">
      <w:r>
        <w:separator/>
      </w:r>
    </w:p>
  </w:footnote>
  <w:footnote w:type="continuationSeparator" w:id="0">
    <w:p w:rsidR="0076196B" w:rsidRDefault="0076196B"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0F63FA"/>
    <w:rsid w:val="00145256"/>
    <w:rsid w:val="001B5C7E"/>
    <w:rsid w:val="001C4411"/>
    <w:rsid w:val="00240518"/>
    <w:rsid w:val="002A4F8E"/>
    <w:rsid w:val="002A632B"/>
    <w:rsid w:val="002D216C"/>
    <w:rsid w:val="00332FF9"/>
    <w:rsid w:val="003368F0"/>
    <w:rsid w:val="00363C49"/>
    <w:rsid w:val="003771AE"/>
    <w:rsid w:val="003A77FF"/>
    <w:rsid w:val="003C53A3"/>
    <w:rsid w:val="00403059"/>
    <w:rsid w:val="004155CF"/>
    <w:rsid w:val="00446B38"/>
    <w:rsid w:val="00467494"/>
    <w:rsid w:val="004F45F1"/>
    <w:rsid w:val="004F665C"/>
    <w:rsid w:val="00513FFF"/>
    <w:rsid w:val="00576527"/>
    <w:rsid w:val="005A1F97"/>
    <w:rsid w:val="005A544C"/>
    <w:rsid w:val="006038B1"/>
    <w:rsid w:val="006062B9"/>
    <w:rsid w:val="00634C9D"/>
    <w:rsid w:val="00644142"/>
    <w:rsid w:val="00647EBF"/>
    <w:rsid w:val="007264DE"/>
    <w:rsid w:val="00746DE8"/>
    <w:rsid w:val="00754A87"/>
    <w:rsid w:val="0076196B"/>
    <w:rsid w:val="0078453B"/>
    <w:rsid w:val="00796D6A"/>
    <w:rsid w:val="007B321C"/>
    <w:rsid w:val="007E318A"/>
    <w:rsid w:val="007F06D9"/>
    <w:rsid w:val="008150D5"/>
    <w:rsid w:val="008164AC"/>
    <w:rsid w:val="008748B9"/>
    <w:rsid w:val="008A797B"/>
    <w:rsid w:val="008B05F8"/>
    <w:rsid w:val="008B6718"/>
    <w:rsid w:val="008F2EFF"/>
    <w:rsid w:val="00901B53"/>
    <w:rsid w:val="00915196"/>
    <w:rsid w:val="009325AA"/>
    <w:rsid w:val="009802EB"/>
    <w:rsid w:val="00A1603E"/>
    <w:rsid w:val="00A401F4"/>
    <w:rsid w:val="00A93126"/>
    <w:rsid w:val="00AD39CF"/>
    <w:rsid w:val="00AE2F32"/>
    <w:rsid w:val="00AE48B7"/>
    <w:rsid w:val="00B0077A"/>
    <w:rsid w:val="00B90A7B"/>
    <w:rsid w:val="00BD66E3"/>
    <w:rsid w:val="00BF2C77"/>
    <w:rsid w:val="00C40CE9"/>
    <w:rsid w:val="00CA120C"/>
    <w:rsid w:val="00CB301B"/>
    <w:rsid w:val="00CD10EA"/>
    <w:rsid w:val="00CE421E"/>
    <w:rsid w:val="00CE43CE"/>
    <w:rsid w:val="00CF39F5"/>
    <w:rsid w:val="00D12EDF"/>
    <w:rsid w:val="00D60AFD"/>
    <w:rsid w:val="00D7741E"/>
    <w:rsid w:val="00E30034"/>
    <w:rsid w:val="00E47464"/>
    <w:rsid w:val="00E821CF"/>
    <w:rsid w:val="00E963B3"/>
    <w:rsid w:val="00EC1BEF"/>
    <w:rsid w:val="00ED0A71"/>
    <w:rsid w:val="00EF28F0"/>
    <w:rsid w:val="00F06005"/>
    <w:rsid w:val="00F239B2"/>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854">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5594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SF2115&amp;ga=86" TargetMode="External"/><Relationship Id="rId18" Type="http://schemas.openxmlformats.org/officeDocument/2006/relationships/hyperlink" Target="https://www.legis.iowa.gov/legislation/BillBook?ba=HF2191&amp;ga=86" TargetMode="External"/><Relationship Id="rId26" Type="http://schemas.openxmlformats.org/officeDocument/2006/relationships/hyperlink" Target="https://www.legis.iowa.gov/legislation/BillBook?ba=HF2221&amp;ga=86" TargetMode="External"/><Relationship Id="rId3" Type="http://schemas.microsoft.com/office/2007/relationships/stylesWithEffects" Target="stylesWithEffects.xml"/><Relationship Id="rId21" Type="http://schemas.openxmlformats.org/officeDocument/2006/relationships/hyperlink" Target="https://www.legis.iowa.gov/legislation/BillBook?ba=SSB3127&amp;ga=86" TargetMode="External"/><Relationship Id="rId7" Type="http://schemas.openxmlformats.org/officeDocument/2006/relationships/endnotes" Target="endnotes.xml"/><Relationship Id="rId12" Type="http://schemas.openxmlformats.org/officeDocument/2006/relationships/hyperlink" Target="https://www.legis.iowa.gov/legislation/BillBook?ba=SF2120&amp;ga=86" TargetMode="External"/><Relationship Id="rId17" Type="http://schemas.openxmlformats.org/officeDocument/2006/relationships/hyperlink" Target="https://www.legis.iowa.gov/legislation/BillBook?ba=HF2192&amp;ga=86" TargetMode="External"/><Relationship Id="rId25" Type="http://schemas.openxmlformats.org/officeDocument/2006/relationships/hyperlink" Target="https://www.legis.iowa.gov/legislation/BillBook?ba=SSB3121&amp;ga=86" TargetMode="External"/><Relationship Id="rId2" Type="http://schemas.openxmlformats.org/officeDocument/2006/relationships/styles" Target="styles.xml"/><Relationship Id="rId16" Type="http://schemas.openxmlformats.org/officeDocument/2006/relationships/hyperlink" Target="https://www.legis.iowa.gov/legislation/BillBook?ba=HF2193&amp;ga=86" TargetMode="External"/><Relationship Id="rId20" Type="http://schemas.openxmlformats.org/officeDocument/2006/relationships/hyperlink" Target="https://www.legis.iowa.gov/legislation/BillBook?ba=HF2209&amp;ga=86" TargetMode="External"/><Relationship Id="rId29" Type="http://schemas.openxmlformats.org/officeDocument/2006/relationships/hyperlink" Target="https://www.legis.iowa.gov/legislation/BillBook?ba=SF2173&amp;ga=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SF2166&amp;ga=86" TargetMode="External"/><Relationship Id="rId24" Type="http://schemas.openxmlformats.org/officeDocument/2006/relationships/hyperlink" Target="https://www.legis.iowa.gov/legislation/BillBook?ba=SSB3122&amp;ga=8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iowa.gov/legislation/BillBook?ba=HF2194&amp;ga=86" TargetMode="External"/><Relationship Id="rId23" Type="http://schemas.openxmlformats.org/officeDocument/2006/relationships/hyperlink" Target="https://www.legis.iowa.gov/legislation/BillBook?ba=SSB3123&amp;ga=86" TargetMode="External"/><Relationship Id="rId28" Type="http://schemas.openxmlformats.org/officeDocument/2006/relationships/hyperlink" Target="https://www.legis.iowa.gov/legislation/BillBook?ba=SF2174&amp;ga=86" TargetMode="External"/><Relationship Id="rId10" Type="http://schemas.openxmlformats.org/officeDocument/2006/relationships/hyperlink" Target="https://www.legis.iowa.gov/legislation/BillBook?ba=HSB607&amp;ga=86" TargetMode="External"/><Relationship Id="rId19" Type="http://schemas.openxmlformats.org/officeDocument/2006/relationships/hyperlink" Target="https://www.legis.iowa.gov/legislation/BillBook?ba=SSB3114&amp;ga=8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HF2195&amp;ga=86" TargetMode="External"/><Relationship Id="rId22" Type="http://schemas.openxmlformats.org/officeDocument/2006/relationships/hyperlink" Target="https://www.legis.iowa.gov/legislation/BillBook?ba=SSB3124&amp;ga=86" TargetMode="External"/><Relationship Id="rId27" Type="http://schemas.openxmlformats.org/officeDocument/2006/relationships/hyperlink" Target="https://www.legis.iowa.gov/legislation/BillBook?ba=HSB606&amp;ga=86" TargetMode="External"/><Relationship Id="rId30" Type="http://schemas.openxmlformats.org/officeDocument/2006/relationships/hyperlink" Target="https://www.legis.iowa.gov/legislation/BillBook?ba=HF2234&amp;g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10</cp:revision>
  <dcterms:created xsi:type="dcterms:W3CDTF">2016-02-13T22:59:00Z</dcterms:created>
  <dcterms:modified xsi:type="dcterms:W3CDTF">2016-02-14T15:56:00Z</dcterms:modified>
</cp:coreProperties>
</file>